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920C2">
            <w:rPr>
              <w:rFonts w:ascii="Arial" w:hAnsi="Arial" w:cs="Arial"/>
              <w:b/>
              <w:sz w:val="24"/>
            </w:rPr>
            <w:t>NR Ad-hoc</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920C2">
            <w:rPr>
              <w:rFonts w:ascii="Arial" w:hAnsi="Arial" w:cs="Arial"/>
              <w:b/>
              <w:sz w:val="24"/>
            </w:rPr>
            <w:t>R1-1700422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C920C2" w:rsidP="00425159">
          <w:pPr>
            <w:spacing w:after="0"/>
            <w:ind w:left="1988" w:hanging="1988"/>
            <w:jc w:val="both"/>
            <w:rPr>
              <w:rFonts w:ascii="Arial" w:hAnsi="Arial" w:cs="Arial"/>
              <w:b/>
              <w:sz w:val="24"/>
            </w:rPr>
          </w:pPr>
          <w:r>
            <w:rPr>
              <w:rFonts w:ascii="Arial" w:hAnsi="Arial" w:cs="Arial"/>
              <w:b/>
              <w:sz w:val="24"/>
            </w:rPr>
            <w:t>Spokane, WA, U.S.A., Jan. 16-20, 2017</w:t>
          </w:r>
        </w:p>
      </w:sdtContent>
    </w:sdt>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920C2">
            <w:rPr>
              <w:rFonts w:ascii="Arial" w:hAnsi="Arial" w:cs="Arial"/>
              <w:b/>
              <w:sz w:val="24"/>
            </w:rPr>
            <w:t>Frequency Raster for Synchronization Signal and System Carrier</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920C2">
            <w:rPr>
              <w:rFonts w:ascii="Arial" w:hAnsi="Arial" w:cs="Arial"/>
              <w:b/>
              <w:sz w:val="24"/>
            </w:rPr>
            <w:t>5.1.1.1.2</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C34C05" w:rsidRDefault="004D0200" w:rsidP="00DD3401">
      <w:pPr>
        <w:pStyle w:val="Heading1"/>
        <w:spacing w:before="120" w:after="60"/>
        <w:ind w:left="1138" w:hanging="1138"/>
        <w:jc w:val="both"/>
        <w:rPr>
          <w:rFonts w:cs="Arial"/>
          <w:lang w:val="en-US" w:eastAsia="zh-CN"/>
        </w:rPr>
      </w:pPr>
      <w:r w:rsidRPr="00FA5962">
        <w:rPr>
          <w:rFonts w:cs="Arial"/>
          <w:lang w:val="en-US"/>
        </w:rPr>
        <w:t xml:space="preserve">1 </w:t>
      </w:r>
      <w:r w:rsidR="00FD6A3D" w:rsidRPr="00FA5962">
        <w:rPr>
          <w:rFonts w:cs="Arial"/>
          <w:lang w:val="en-US"/>
        </w:rPr>
        <w:t>Introduction</w:t>
      </w:r>
    </w:p>
    <w:p w:rsidR="00A8502D" w:rsidRDefault="00584818" w:rsidP="002D4322">
      <w:pPr>
        <w:pStyle w:val="BodyText"/>
        <w:spacing w:before="240"/>
        <w:jc w:val="left"/>
        <w:rPr>
          <w:lang w:val="en-GB" w:eastAsia="zh-CN"/>
        </w:rPr>
      </w:pPr>
      <w:r>
        <w:rPr>
          <w:lang w:val="en-GB" w:eastAsia="zh-CN"/>
        </w:rPr>
        <w:t>In this contribution, we discuss frequency raster for the synchronization signal and the system carrier.</w:t>
      </w:r>
      <w:r w:rsidR="00D13754">
        <w:rPr>
          <w:lang w:val="en-GB" w:eastAsia="zh-CN"/>
        </w:rPr>
        <w:t xml:space="preserve"> </w:t>
      </w:r>
      <w:r w:rsidR="00D13754" w:rsidRPr="00CE72A5">
        <w:rPr>
          <w:lang w:eastAsia="zh-CN"/>
        </w:rPr>
        <w:t xml:space="preserve">In RAN1 #87, it was agreed that NR SS raster can be larger than the 100kHz raster of LTE, and joint decision should be made on </w:t>
      </w:r>
    </w:p>
    <w:p w:rsidR="00584818" w:rsidRPr="00D13754" w:rsidRDefault="00584818" w:rsidP="00D13754">
      <w:pPr>
        <w:pStyle w:val="ListParagraph"/>
        <w:numPr>
          <w:ilvl w:val="0"/>
          <w:numId w:val="17"/>
        </w:numPr>
        <w:rPr>
          <w:rFonts w:eastAsia="MS Mincho"/>
          <w:lang w:eastAsia="ja-JP"/>
        </w:rPr>
      </w:pPr>
      <w:r w:rsidRPr="00D13754">
        <w:rPr>
          <w:rFonts w:eastAsia="MS Mincho"/>
          <w:lang w:eastAsia="ja-JP"/>
        </w:rPr>
        <w:t>the supported minimum carrier bandwidth for a NR carrier</w:t>
      </w:r>
    </w:p>
    <w:p w:rsidR="00584818" w:rsidRPr="00D13754" w:rsidRDefault="00584818" w:rsidP="00D13754">
      <w:pPr>
        <w:pStyle w:val="ListParagraph"/>
        <w:numPr>
          <w:ilvl w:val="0"/>
          <w:numId w:val="17"/>
        </w:numPr>
        <w:rPr>
          <w:rFonts w:eastAsia="MS Mincho"/>
          <w:lang w:eastAsia="ja-JP"/>
        </w:rPr>
      </w:pPr>
      <w:r w:rsidRPr="00D13754">
        <w:rPr>
          <w:rFonts w:eastAsia="MS Mincho"/>
          <w:lang w:eastAsia="ja-JP"/>
        </w:rPr>
        <w:t>the supported bandwidths of synchronization signals for NR</w:t>
      </w:r>
    </w:p>
    <w:p w:rsidR="00584818" w:rsidRPr="00D13754" w:rsidRDefault="00584818" w:rsidP="00D13754">
      <w:pPr>
        <w:pStyle w:val="ListParagraph"/>
        <w:numPr>
          <w:ilvl w:val="0"/>
          <w:numId w:val="17"/>
        </w:numPr>
        <w:rPr>
          <w:rFonts w:eastAsia="MS Mincho"/>
          <w:lang w:eastAsia="ja-JP"/>
        </w:rPr>
      </w:pPr>
      <w:r w:rsidRPr="00D13754">
        <w:rPr>
          <w:rFonts w:eastAsia="MS Mincho"/>
          <w:lang w:eastAsia="ja-JP"/>
        </w:rPr>
        <w:t>the frequency raster for synchronization signals for NR</w:t>
      </w:r>
    </w:p>
    <w:p w:rsidR="00584818" w:rsidRPr="00D13754" w:rsidRDefault="00584818" w:rsidP="00D13754">
      <w:pPr>
        <w:pStyle w:val="ListParagraph"/>
        <w:numPr>
          <w:ilvl w:val="0"/>
          <w:numId w:val="17"/>
        </w:numPr>
        <w:rPr>
          <w:rFonts w:eastAsia="MS Mincho"/>
          <w:lang w:eastAsia="ja-JP"/>
        </w:rPr>
      </w:pPr>
      <w:r w:rsidRPr="00D13754">
        <w:rPr>
          <w:rFonts w:eastAsia="MS Mincho"/>
          <w:lang w:eastAsia="ja-JP"/>
        </w:rPr>
        <w:t>the frequency raster for the center of NR carrier</w:t>
      </w:r>
      <w:r w:rsidRPr="00D13754">
        <w:rPr>
          <w:rFonts w:eastAsia="MS Mincho" w:hint="eastAsia"/>
          <w:lang w:eastAsia="ja-JP"/>
        </w:rPr>
        <w:t xml:space="preserve"> (if applicable)</w:t>
      </w:r>
    </w:p>
    <w:p w:rsidR="00584818" w:rsidRDefault="00584818" w:rsidP="00584818">
      <w:pPr>
        <w:overflowPunct/>
        <w:autoSpaceDE/>
        <w:autoSpaceDN/>
        <w:adjustRightInd/>
        <w:spacing w:after="0"/>
        <w:textAlignment w:val="auto"/>
        <w:rPr>
          <w:rFonts w:eastAsia="MS Mincho"/>
          <w:lang w:eastAsia="ja-JP"/>
        </w:rPr>
      </w:pPr>
    </w:p>
    <w:p w:rsidR="00584818" w:rsidRDefault="00D33F4D" w:rsidP="00D33F4D">
      <w:pPr>
        <w:overflowPunct/>
        <w:autoSpaceDE/>
        <w:autoSpaceDN/>
        <w:adjustRightInd/>
        <w:spacing w:after="0"/>
        <w:textAlignment w:val="auto"/>
      </w:pPr>
      <w:r>
        <w:rPr>
          <w:rFonts w:eastAsia="MS Mincho"/>
          <w:lang w:eastAsia="ja-JP"/>
        </w:rPr>
        <w:t xml:space="preserve">Additionally, according the working assumption, the </w:t>
      </w:r>
      <w:r w:rsidR="00584818" w:rsidRPr="005B03D4">
        <w:t>center frequency for the synchronization signal can be different from the center frequency of the NR carrier</w:t>
      </w:r>
      <w:r>
        <w:t>. It was left for further study on the re</w:t>
      </w:r>
      <w:r w:rsidR="00584818" w:rsidRPr="005B03D4">
        <w:rPr>
          <w:rFonts w:hint="eastAsia"/>
        </w:rPr>
        <w:t xml:space="preserve">lationship between </w:t>
      </w:r>
      <w:r w:rsidR="00584818" w:rsidRPr="005B03D4">
        <w:t>the center frequency of the NR carrier</w:t>
      </w:r>
      <w:r w:rsidR="00584818" w:rsidRPr="005B03D4">
        <w:rPr>
          <w:rFonts w:hint="eastAsia"/>
        </w:rPr>
        <w:t xml:space="preserve"> and the </w:t>
      </w:r>
      <w:r w:rsidR="00584818" w:rsidRPr="005B03D4">
        <w:t>center</w:t>
      </w:r>
      <w:r w:rsidR="00584818" w:rsidRPr="005B03D4">
        <w:rPr>
          <w:rFonts w:hint="eastAsia"/>
        </w:rPr>
        <w:t xml:space="preserve"> frequency of synchronization signals and </w:t>
      </w:r>
      <w:r>
        <w:t xml:space="preserve">encouraged to </w:t>
      </w:r>
      <w:r w:rsidR="00584818" w:rsidRPr="005B03D4">
        <w:rPr>
          <w:rFonts w:hint="eastAsia"/>
        </w:rPr>
        <w:t>investigate tradeoff between UE complexity and flexibility</w:t>
      </w:r>
      <w:r>
        <w:t>.</w:t>
      </w:r>
    </w:p>
    <w:p w:rsidR="00686B6A" w:rsidRDefault="00686B6A" w:rsidP="00D33F4D">
      <w:pPr>
        <w:overflowPunct/>
        <w:autoSpaceDE/>
        <w:autoSpaceDN/>
        <w:adjustRightInd/>
        <w:spacing w:after="0"/>
        <w:textAlignment w:val="auto"/>
      </w:pPr>
    </w:p>
    <w:p w:rsidR="00D33F4D" w:rsidRPr="005B03D4" w:rsidRDefault="00BE7B72" w:rsidP="00D33F4D">
      <w:pPr>
        <w:overflowPunct/>
        <w:autoSpaceDE/>
        <w:autoSpaceDN/>
        <w:adjustRightInd/>
        <w:spacing w:after="0"/>
        <w:textAlignment w:val="auto"/>
      </w:pPr>
      <w:r>
        <w:t>Based on the agreements from RAN1 #87, we provide Intel’s views on the frequency raster of the synchronization signal and the system carrier.</w:t>
      </w:r>
    </w:p>
    <w:p w:rsidR="009204A6" w:rsidRPr="00584818" w:rsidRDefault="009204A6" w:rsidP="002D4322">
      <w:pPr>
        <w:pStyle w:val="BodyText"/>
        <w:spacing w:before="240"/>
        <w:jc w:val="left"/>
        <w:rPr>
          <w:lang w:eastAsia="zh-CN"/>
        </w:rPr>
      </w:pPr>
    </w:p>
    <w:p w:rsidR="00782266" w:rsidRDefault="007F7D75" w:rsidP="0081389D">
      <w:pPr>
        <w:pStyle w:val="Heading1"/>
        <w:numPr>
          <w:ilvl w:val="0"/>
          <w:numId w:val="3"/>
        </w:numPr>
        <w:rPr>
          <w:rFonts w:cs="Arial"/>
          <w:lang w:val="en-US" w:eastAsia="zh-CN"/>
        </w:rPr>
      </w:pPr>
      <w:r>
        <w:rPr>
          <w:rFonts w:cs="Arial"/>
          <w:lang w:val="en-US"/>
        </w:rPr>
        <w:t>Frequency Raster for Sub 6GHz</w:t>
      </w:r>
    </w:p>
    <w:p w:rsidR="00456A66" w:rsidRPr="00456A66" w:rsidRDefault="00456A66" w:rsidP="00470A0E">
      <w:pPr>
        <w:rPr>
          <w:i/>
          <w:lang w:eastAsia="zh-CN"/>
        </w:rPr>
      </w:pPr>
      <w:r w:rsidRPr="00456A66">
        <w:rPr>
          <w:i/>
          <w:lang w:eastAsia="zh-CN"/>
        </w:rPr>
        <w:t>Channel Raster</w:t>
      </w:r>
    </w:p>
    <w:p w:rsidR="00157E54" w:rsidRDefault="00157E54" w:rsidP="00470A0E">
      <w:pPr>
        <w:rPr>
          <w:lang w:eastAsia="zh-CN"/>
        </w:rPr>
      </w:pPr>
      <w:r>
        <w:rPr>
          <w:lang w:eastAsia="zh-CN"/>
        </w:rPr>
        <w:t>For frequency raster for sub 6GHz, NR cannot simply ignore the frequency raster defined for WCDMA</w:t>
      </w:r>
      <w:r w:rsidR="00826C3B">
        <w:rPr>
          <w:lang w:eastAsia="zh-CN"/>
        </w:rPr>
        <w:t>, 200</w:t>
      </w:r>
      <w:r w:rsidR="00694112">
        <w:rPr>
          <w:lang w:eastAsia="zh-CN"/>
        </w:rPr>
        <w:t xml:space="preserve"> </w:t>
      </w:r>
      <w:r w:rsidR="00826C3B">
        <w:rPr>
          <w:lang w:eastAsia="zh-CN"/>
        </w:rPr>
        <w:t>kHz,</w:t>
      </w:r>
      <w:r>
        <w:rPr>
          <w:lang w:eastAsia="zh-CN"/>
        </w:rPr>
        <w:t xml:space="preserve"> and LTE</w:t>
      </w:r>
      <w:r w:rsidR="00826C3B">
        <w:rPr>
          <w:lang w:eastAsia="zh-CN"/>
        </w:rPr>
        <w:t>, 100</w:t>
      </w:r>
      <w:r w:rsidR="00694112">
        <w:rPr>
          <w:lang w:eastAsia="zh-CN"/>
        </w:rPr>
        <w:t xml:space="preserve"> </w:t>
      </w:r>
      <w:r w:rsidR="00826C3B">
        <w:rPr>
          <w:lang w:eastAsia="zh-CN"/>
        </w:rPr>
        <w:t>kHz</w:t>
      </w:r>
      <w:r w:rsidR="003955BD">
        <w:rPr>
          <w:lang w:eastAsia="zh-CN"/>
        </w:rPr>
        <w:t>.</w:t>
      </w:r>
      <w:r w:rsidR="004959D7">
        <w:rPr>
          <w:lang w:eastAsia="zh-CN"/>
        </w:rPr>
        <w:t xml:space="preserve"> This is because enable efficient re-farming of existing ba</w:t>
      </w:r>
      <w:r w:rsidR="00584818">
        <w:rPr>
          <w:lang w:eastAsia="zh-CN"/>
        </w:rPr>
        <w:t>nds dedicated for WCDMA and LTE for NR.</w:t>
      </w:r>
      <w:r w:rsidR="00493CF2">
        <w:rPr>
          <w:lang w:eastAsia="zh-CN"/>
        </w:rPr>
        <w:t xml:space="preserve"> </w:t>
      </w:r>
      <w:r w:rsidR="008C0F43">
        <w:rPr>
          <w:lang w:eastAsia="zh-CN"/>
        </w:rPr>
        <w:t xml:space="preserve">Furthermore, the frequency raster become very relevant to carrier aggregation design. </w:t>
      </w:r>
      <w:r w:rsidR="00493CF2">
        <w:rPr>
          <w:lang w:eastAsia="zh-CN"/>
        </w:rPr>
        <w:t>We first summarize potential issues with 100</w:t>
      </w:r>
      <w:r w:rsidR="00694112">
        <w:rPr>
          <w:lang w:eastAsia="zh-CN"/>
        </w:rPr>
        <w:t xml:space="preserve"> </w:t>
      </w:r>
      <w:r w:rsidR="00493CF2">
        <w:rPr>
          <w:lang w:eastAsia="zh-CN"/>
        </w:rPr>
        <w:t>kHz channel raster, i.e. system carrier raster, of LTE.</w:t>
      </w:r>
    </w:p>
    <w:p w:rsidR="00BC0AF9" w:rsidRDefault="00767FBA" w:rsidP="00767FBA">
      <w:pPr>
        <w:keepNext/>
        <w:ind w:firstLine="288"/>
      </w:pPr>
      <w:r w:rsidRPr="00767FBA">
        <w:rPr>
          <w:noProof/>
          <w:lang w:eastAsia="ko-KR"/>
        </w:rPr>
        <w:drawing>
          <wp:inline distT="0" distB="0" distL="0" distR="0">
            <wp:extent cx="6332220" cy="1504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04082"/>
                    </a:xfrm>
                    <a:prstGeom prst="rect">
                      <a:avLst/>
                    </a:prstGeom>
                    <a:noFill/>
                    <a:ln>
                      <a:noFill/>
                    </a:ln>
                  </pic:spPr>
                </pic:pic>
              </a:graphicData>
            </a:graphic>
          </wp:inline>
        </w:drawing>
      </w:r>
    </w:p>
    <w:p w:rsidR="0047303A" w:rsidRDefault="00BC0AF9" w:rsidP="00BC0AF9">
      <w:pPr>
        <w:pStyle w:val="Caption"/>
        <w:jc w:val="center"/>
      </w:pPr>
      <w:r>
        <w:t xml:space="preserve">Figure </w:t>
      </w:r>
      <w:fldSimple w:instr=" SEQ Figure \* ARABIC ">
        <w:r>
          <w:rPr>
            <w:noProof/>
          </w:rPr>
          <w:t>1</w:t>
        </w:r>
      </w:fldSimple>
    </w:p>
    <w:p w:rsidR="00CE72A5" w:rsidRDefault="008C0F43" w:rsidP="00CE72A5">
      <w:r>
        <w:t>When placing two component carriers adjacent to each other, there exist a small spectral gap</w:t>
      </w:r>
      <w:r w:rsidR="00BA5C2D">
        <w:t>, a.k.a. component carrier gap,</w:t>
      </w:r>
      <w:r>
        <w:t xml:space="preserve"> between two component carriers in LTE due to the placement of the DC subcarrier and frequency raster.</w:t>
      </w:r>
      <w:r w:rsidR="00BA5C2D">
        <w:t xml:space="preserve"> </w:t>
      </w:r>
      <w:r w:rsidR="00CE72A5">
        <w:t xml:space="preserve">Component carrier gap occurs when the frequency gap between two adjacent center </w:t>
      </w:r>
      <w:r w:rsidR="00A83032">
        <w:t>frequencies</w:t>
      </w:r>
      <w:r w:rsidR="00CE72A5">
        <w:t xml:space="preserve"> of component carriers is not multiple integer of </w:t>
      </w:r>
      <w:r w:rsidR="00CE72A5">
        <w:lastRenderedPageBreak/>
        <w:t>PRB bandwidth.</w:t>
      </w:r>
      <w:r w:rsidR="00BA5C2D">
        <w:t xml:space="preserve"> In the case of LTE, DC subcarrier is not considered as part of the PRB definition. Therefore, the bandwidth between any two center frequencies of the component carrier can be expressed as:</w:t>
      </w:r>
    </w:p>
    <w:p w:rsidR="00BA5C2D" w:rsidRDefault="00FA588C" w:rsidP="00CE72A5">
      <w:r w:rsidRPr="00BA5C2D">
        <w:rPr>
          <w:position w:val="-50"/>
        </w:rPr>
        <w:object w:dxaOrig="53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56pt" o:ole="">
            <v:imagedata r:id="rId13" o:title=""/>
          </v:shape>
          <o:OLEObject Type="Embed" ProgID="Equation.3" ShapeID="_x0000_i1025" DrawAspect="Content" ObjectID="_1545504740" r:id="rId14"/>
        </w:object>
      </w:r>
      <w:r w:rsidR="00BA5C2D">
        <w:t>,</w:t>
      </w:r>
    </w:p>
    <w:p w:rsidR="00BA5C2D" w:rsidRDefault="00BA5C2D" w:rsidP="00CE72A5">
      <w:r>
        <w:t xml:space="preserve">where </w:t>
      </w:r>
      <w:r w:rsidRPr="00BA5C2D">
        <w:rPr>
          <w:i/>
        </w:rPr>
        <w:t>n</w:t>
      </w:r>
      <w:r w:rsidRPr="00BA5C2D">
        <w:rPr>
          <w:i/>
          <w:vertAlign w:val="subscript"/>
        </w:rPr>
        <w:t>RB</w:t>
      </w:r>
      <w:r w:rsidRPr="00BA5C2D">
        <w:rPr>
          <w:i/>
          <w:vertAlign w:val="superscript"/>
        </w:rPr>
        <w:t>(1)</w:t>
      </w:r>
      <w:r>
        <w:t xml:space="preserve"> and </w:t>
      </w:r>
      <w:r w:rsidRPr="00BA5C2D">
        <w:rPr>
          <w:i/>
        </w:rPr>
        <w:t>n</w:t>
      </w:r>
      <w:r w:rsidRPr="00BA5C2D">
        <w:rPr>
          <w:i/>
          <w:vertAlign w:val="subscript"/>
        </w:rPr>
        <w:t>RB</w:t>
      </w:r>
      <w:r w:rsidRPr="00BA5C2D">
        <w:rPr>
          <w:i/>
          <w:vertAlign w:val="superscript"/>
        </w:rPr>
        <w:t>(2)</w:t>
      </w:r>
      <w:r>
        <w:t xml:space="preserve"> are number of RBs in component carrier 1 and 2, respectively</w:t>
      </w:r>
      <w:r w:rsidR="00374326">
        <w:t>, and G</w:t>
      </w:r>
      <w:r w:rsidR="00374326" w:rsidRPr="00374326">
        <w:rPr>
          <w:vertAlign w:val="subscript"/>
        </w:rPr>
        <w:t>CC</w:t>
      </w:r>
      <w:r w:rsidR="00374326">
        <w:t xml:space="preserve"> is the spectral gap between two adjacent component carriers. For LTE system bands, </w:t>
      </w:r>
      <w:r w:rsidR="00374326" w:rsidRPr="00BA5C2D">
        <w:rPr>
          <w:i/>
        </w:rPr>
        <w:t>n</w:t>
      </w:r>
      <w:r w:rsidR="00374326" w:rsidRPr="00BA5C2D">
        <w:rPr>
          <w:i/>
          <w:vertAlign w:val="subscript"/>
        </w:rPr>
        <w:t>RB</w:t>
      </w:r>
      <w:r w:rsidR="00374326">
        <w:t xml:space="preserve"> can take values from {6, 15, 25, 50, 75, 100}. Therefore, other than two 1.4 MHz component carrier, </w:t>
      </w:r>
      <w:r w:rsidR="00374326" w:rsidRPr="00694112">
        <w:rPr>
          <w:i/>
        </w:rPr>
        <w:t>G</w:t>
      </w:r>
      <w:r w:rsidR="00374326" w:rsidRPr="00694112">
        <w:rPr>
          <w:i/>
          <w:vertAlign w:val="subscript"/>
        </w:rPr>
        <w:t>min</w:t>
      </w:r>
      <w:r w:rsidR="00374326">
        <w:t xml:space="preserve"> of any two component carriers with same bandwidth always results in 15 kHz. This results in component carrier gap, </w:t>
      </w:r>
      <w:r w:rsidR="00374326" w:rsidRPr="00694112">
        <w:rPr>
          <w:i/>
        </w:rPr>
        <w:t>G</w:t>
      </w:r>
      <w:r w:rsidR="00374326" w:rsidRPr="00694112">
        <w:rPr>
          <w:i/>
          <w:vertAlign w:val="subscript"/>
        </w:rPr>
        <w:t>CC</w:t>
      </w:r>
      <w:r w:rsidR="00374326">
        <w:t>, to be always 285 kHz, which is equivalent to 19 subcarriers.</w:t>
      </w:r>
    </w:p>
    <w:p w:rsidR="00374326" w:rsidRDefault="00374326" w:rsidP="00CE72A5">
      <w:r>
        <w:t>From the analysis, it is in fact the DC subcarrier not being defined as part of the PRB is the root cause of the spectral gap between component carriers.</w:t>
      </w:r>
    </w:p>
    <w:p w:rsidR="00374326" w:rsidRDefault="00374326" w:rsidP="00CE72A5">
      <w:r>
        <w:t>For NR, DC subcarrier was agreed to be part of the PRB definition. Therefore does not have this problem.</w:t>
      </w:r>
      <w:r w:rsidR="002F2F43">
        <w:t xml:space="preserve"> However, the </w:t>
      </w:r>
      <w:r w:rsidR="00694112">
        <w:t>channel</w:t>
      </w:r>
      <w:r w:rsidR="002F2F43">
        <w:t xml:space="preserve"> frequency raster does play an important role. I</w:t>
      </w:r>
      <w:r w:rsidR="00694112">
        <w:t xml:space="preserve">f the NR channel </w:t>
      </w:r>
      <w:r w:rsidR="002F2F43">
        <w:t xml:space="preserve">raster, </w:t>
      </w:r>
      <w:r w:rsidR="002F2F43" w:rsidRPr="002F2F43">
        <w:rPr>
          <w:i/>
        </w:rPr>
        <w:t>f</w:t>
      </w:r>
      <w:r w:rsidR="002F2F43" w:rsidRPr="002F2F43">
        <w:rPr>
          <w:i/>
          <w:vertAlign w:val="subscript"/>
        </w:rPr>
        <w:t>raster-NR</w:t>
      </w:r>
      <w:r w:rsidR="002F2F43">
        <w:t>, satisfy the following equation, there would be zero gap between any two component carriers.</w:t>
      </w:r>
    </w:p>
    <w:p w:rsidR="002F2F43" w:rsidRDefault="007E5DE2" w:rsidP="00CE72A5">
      <w:r w:rsidRPr="00FA588C">
        <w:rPr>
          <w:position w:val="-32"/>
        </w:rPr>
        <w:object w:dxaOrig="4780" w:dyaOrig="760">
          <v:shape id="_x0000_i1026" type="#_x0000_t75" style="width:239pt;height:38pt" o:ole="">
            <v:imagedata r:id="rId15" o:title=""/>
          </v:shape>
          <o:OLEObject Type="Embed" ProgID="Equation.3" ShapeID="_x0000_i1026" DrawAspect="Content" ObjectID="_1545504741" r:id="rId16"/>
        </w:object>
      </w:r>
    </w:p>
    <w:p w:rsidR="002F2F43" w:rsidRDefault="00FA588C" w:rsidP="00CE72A5">
      <w:r>
        <w:t xml:space="preserve">Note that </w:t>
      </w:r>
      <w:r w:rsidRPr="00FA588C">
        <w:rPr>
          <w:i/>
        </w:rPr>
        <w:t>n</w:t>
      </w:r>
      <w:r>
        <w:t xml:space="preserve"> is the subcarrier spacing modifier for NR. The equation will change dependent on subcarrier spacing. </w:t>
      </w:r>
      <w:bookmarkStart w:id="0" w:name="_GoBack"/>
      <w:bookmarkEnd w:id="0"/>
      <w:r w:rsidR="002F2F43">
        <w:t>A natural choice of  is 180 kHz, as long as the summation of two number of RBs of two component carrier is even, the equation is guaranteed to be satisfied.</w:t>
      </w:r>
    </w:p>
    <w:p w:rsidR="005457A4" w:rsidRDefault="005457A4" w:rsidP="00CE72A5">
      <w:r>
        <w:t>Another aspect to consider when choosing the system carrier raster is the RF PLL implementation. Frequency synthesizers are typically implemented with PLL and raster of the PLL does play an important role in designing it.</w:t>
      </w:r>
      <w:r w:rsidR="004C61B4">
        <w:t xml:space="preserve"> This becomes especially important for potential dual LTE/NR modems which may need to support both LTE and NR frequency raster.</w:t>
      </w:r>
    </w:p>
    <w:p w:rsidR="00694112" w:rsidRDefault="00694112" w:rsidP="00CE72A5">
      <w:r>
        <w:t>There are several aspects to consider when selecting the channel raster of NR.</w:t>
      </w:r>
      <w:r w:rsidR="00597F28">
        <w:t xml:space="preserve"> Not only number of PRBs in the system bandwidth take a role, implementation aspects must be considered.</w:t>
      </w:r>
    </w:p>
    <w:p w:rsidR="00694112" w:rsidRPr="00017BCA" w:rsidRDefault="00694112" w:rsidP="00CE72A5">
      <w:pPr>
        <w:rPr>
          <w:b/>
          <w:u w:val="single"/>
        </w:rPr>
      </w:pPr>
      <w:r w:rsidRPr="00017BCA">
        <w:rPr>
          <w:b/>
          <w:u w:val="single"/>
        </w:rPr>
        <w:t xml:space="preserve">Proposal 1: </w:t>
      </w:r>
      <w:r w:rsidR="00597F28" w:rsidRPr="00017BCA">
        <w:rPr>
          <w:b/>
          <w:u w:val="single"/>
        </w:rPr>
        <w:t>NR channel raster of [</w:t>
      </w:r>
      <w:r w:rsidRPr="00017BCA">
        <w:rPr>
          <w:b/>
          <w:u w:val="single"/>
        </w:rPr>
        <w:t xml:space="preserve">100 kHz </w:t>
      </w:r>
      <w:r w:rsidR="00597F28" w:rsidRPr="00017BCA">
        <w:rPr>
          <w:b/>
          <w:u w:val="single"/>
        </w:rPr>
        <w:t>or 180 kHz]</w:t>
      </w:r>
      <w:r w:rsidRPr="00017BCA">
        <w:rPr>
          <w:b/>
          <w:u w:val="single"/>
        </w:rPr>
        <w:t xml:space="preserve"> </w:t>
      </w:r>
      <w:r w:rsidR="00597F28" w:rsidRPr="00017BCA">
        <w:rPr>
          <w:b/>
          <w:u w:val="single"/>
        </w:rPr>
        <w:t>is supported for sub 6 GHz.</w:t>
      </w:r>
      <w:r w:rsidR="00785C5A" w:rsidRPr="00017BCA">
        <w:rPr>
          <w:b/>
          <w:u w:val="single"/>
        </w:rPr>
        <w:t xml:space="preserve"> Down select between 100 kHz and 180 kHz to be done with further analysis.</w:t>
      </w:r>
    </w:p>
    <w:p w:rsidR="00E46BDB" w:rsidRDefault="00E46BDB" w:rsidP="00456A66">
      <w:pPr>
        <w:rPr>
          <w:i/>
          <w:lang w:eastAsia="zh-CN"/>
        </w:rPr>
      </w:pPr>
    </w:p>
    <w:p w:rsidR="00456A66" w:rsidRDefault="00456A66" w:rsidP="00456A66">
      <w:pPr>
        <w:rPr>
          <w:i/>
          <w:lang w:eastAsia="zh-CN"/>
        </w:rPr>
      </w:pPr>
      <w:r>
        <w:rPr>
          <w:i/>
          <w:lang w:eastAsia="zh-CN"/>
        </w:rPr>
        <w:t xml:space="preserve">Synchronization </w:t>
      </w:r>
      <w:r w:rsidR="00E46BDB">
        <w:rPr>
          <w:i/>
          <w:lang w:eastAsia="zh-CN"/>
        </w:rPr>
        <w:t>S</w:t>
      </w:r>
      <w:r>
        <w:rPr>
          <w:i/>
          <w:lang w:eastAsia="zh-CN"/>
        </w:rPr>
        <w:t xml:space="preserve">ignal </w:t>
      </w:r>
      <w:r w:rsidRPr="00456A66">
        <w:rPr>
          <w:i/>
          <w:lang w:eastAsia="zh-CN"/>
        </w:rPr>
        <w:t>Raster</w:t>
      </w:r>
    </w:p>
    <w:p w:rsidR="00C55D82" w:rsidRDefault="000C7E15" w:rsidP="00456A66">
      <w:pPr>
        <w:rPr>
          <w:lang w:eastAsia="zh-CN"/>
        </w:rPr>
      </w:pPr>
      <w:r>
        <w:rPr>
          <w:lang w:eastAsia="zh-CN"/>
        </w:rPr>
        <w:t xml:space="preserve">As shown in </w:t>
      </w:r>
      <w:r>
        <w:rPr>
          <w:lang w:eastAsia="zh-CN"/>
        </w:rPr>
        <w:fldChar w:fldCharType="begin"/>
      </w:r>
      <w:r>
        <w:rPr>
          <w:lang w:eastAsia="zh-CN"/>
        </w:rPr>
        <w:instrText xml:space="preserve"> REF _Ref471722742 \r \h </w:instrText>
      </w:r>
      <w:r>
        <w:rPr>
          <w:lang w:eastAsia="zh-CN"/>
        </w:rPr>
      </w:r>
      <w:r>
        <w:rPr>
          <w:lang w:eastAsia="zh-CN"/>
        </w:rPr>
        <w:fldChar w:fldCharType="separate"/>
      </w:r>
      <w:r>
        <w:rPr>
          <w:lang w:eastAsia="zh-CN"/>
        </w:rPr>
        <w:t>[1]</w:t>
      </w:r>
      <w:r>
        <w:rPr>
          <w:lang w:eastAsia="zh-CN"/>
        </w:rPr>
        <w:fldChar w:fldCharType="end"/>
      </w:r>
      <w:r>
        <w:rPr>
          <w:lang w:eastAsia="zh-CN"/>
        </w:rPr>
        <w:t>, it may be possible to have a sparse synchronization signal raster compared to the channel raster if the minimum system bandwidth is determined to be larger than the synchronization signal bandwidth.</w:t>
      </w:r>
      <w:r w:rsidR="00890615">
        <w:rPr>
          <w:lang w:eastAsia="zh-CN"/>
        </w:rPr>
        <w:t xml:space="preserve"> The increase the SS raster is claimed to potentially reduce the cell search time when the UE is performing a brute force search of all spectrum for NR carrier.</w:t>
      </w:r>
      <w:r w:rsidR="00DD68D1">
        <w:rPr>
          <w:lang w:eastAsia="zh-CN"/>
        </w:rPr>
        <w:t xml:space="preserve"> However, search brute force search of NR cell will only occur in cold device boot, and even during cold device boot, the device can rely on internal database of detected/deployed NR cells to reduce down the cell search time.</w:t>
      </w:r>
      <w:r w:rsidR="00C43017">
        <w:rPr>
          <w:lang w:eastAsia="zh-CN"/>
        </w:rPr>
        <w:t xml:space="preserve"> </w:t>
      </w:r>
    </w:p>
    <w:p w:rsidR="00456A66" w:rsidRPr="00456A66" w:rsidRDefault="00C43017" w:rsidP="00456A66">
      <w:pPr>
        <w:rPr>
          <w:lang w:eastAsia="zh-CN"/>
        </w:rPr>
      </w:pPr>
      <w:r>
        <w:rPr>
          <w:lang w:eastAsia="zh-CN"/>
        </w:rPr>
        <w:t xml:space="preserve">For cell search during warm boot, IDLE mode, and CONNECTED modes, the UE can always rely on </w:t>
      </w:r>
      <w:r w:rsidR="000938DB">
        <w:rPr>
          <w:lang w:eastAsia="zh-CN"/>
        </w:rPr>
        <w:t>frequencies that it has detected and connected such that cell search does not required to be performed via brute force approach.</w:t>
      </w:r>
      <w:r w:rsidR="003F2A74">
        <w:rPr>
          <w:lang w:eastAsia="zh-CN"/>
        </w:rPr>
        <w:t xml:space="preserve"> This efficient method of reducing down cell search procedure only works if the all NR cells that are considered as intra-frequency handover have identical frequency position of the synchronization signals. This was a basic concept used in LTE and we should support in NR to provide quick cell search times.</w:t>
      </w:r>
    </w:p>
    <w:p w:rsidR="00C55D82" w:rsidRPr="0093352D" w:rsidRDefault="00C55D82" w:rsidP="00C55D82">
      <w:pPr>
        <w:rPr>
          <w:b/>
          <w:u w:val="single"/>
          <w:lang w:eastAsia="zh-CN"/>
        </w:rPr>
      </w:pPr>
      <w:r>
        <w:rPr>
          <w:b/>
          <w:u w:val="single"/>
          <w:lang w:eastAsia="zh-CN"/>
        </w:rPr>
        <w:t>Proposal 2</w:t>
      </w:r>
      <w:r w:rsidRPr="0093352D">
        <w:rPr>
          <w:b/>
          <w:u w:val="single"/>
          <w:lang w:eastAsia="zh-CN"/>
        </w:rPr>
        <w:t>:</w:t>
      </w:r>
      <w:r>
        <w:rPr>
          <w:b/>
          <w:u w:val="single"/>
          <w:lang w:eastAsia="zh-CN"/>
        </w:rPr>
        <w:t xml:space="preserve"> UE is only expected to monitor one synchronization signal within the NR component carrier bandwidth, and can assume all NR cells considered as intra-frequency handover have identical frequency position of the synchronization signal.</w:t>
      </w:r>
    </w:p>
    <w:p w:rsidR="007F7D75" w:rsidRDefault="00596F43" w:rsidP="00DD17FF">
      <w:pPr>
        <w:rPr>
          <w:rFonts w:ascii="Arial" w:hAnsi="Arial"/>
          <w:sz w:val="36"/>
          <w:lang w:eastAsia="zh-CN"/>
        </w:rPr>
      </w:pPr>
      <w:r>
        <w:rPr>
          <w:lang w:eastAsia="zh-CN"/>
        </w:rPr>
        <w:lastRenderedPageBreak/>
        <w:t>Assuming that proposal 2 is agreed in RAN1, the benefit of having a sparse raster for synchronization signal compared to the channel raster is quite minimal. In fact, there might</w:t>
      </w:r>
      <w:r w:rsidR="00CA4DF6">
        <w:rPr>
          <w:lang w:eastAsia="zh-CN"/>
        </w:rPr>
        <w:t xml:space="preserve"> be more benefits of making sure the synchronization signal bandwidth is as large as possible to provide better detection performance and larger cell identities for NR. Therefore, we propose to keep the synchronization signal raster to be same as the channel raster.</w:t>
      </w:r>
    </w:p>
    <w:p w:rsidR="000C7E15" w:rsidRPr="0093352D" w:rsidRDefault="00617632" w:rsidP="000C7E15">
      <w:pPr>
        <w:rPr>
          <w:b/>
          <w:u w:val="single"/>
          <w:lang w:eastAsia="zh-CN"/>
        </w:rPr>
      </w:pPr>
      <w:r>
        <w:rPr>
          <w:b/>
          <w:u w:val="single"/>
          <w:lang w:eastAsia="zh-CN"/>
        </w:rPr>
        <w:t xml:space="preserve">Proposal </w:t>
      </w:r>
      <w:r w:rsidR="00C55D82">
        <w:rPr>
          <w:b/>
          <w:u w:val="single"/>
          <w:lang w:eastAsia="zh-CN"/>
        </w:rPr>
        <w:t>3</w:t>
      </w:r>
      <w:r w:rsidR="000C7E15" w:rsidRPr="0093352D">
        <w:rPr>
          <w:b/>
          <w:u w:val="single"/>
          <w:lang w:eastAsia="zh-CN"/>
        </w:rPr>
        <w:t xml:space="preserve">: NR synchronization signal raster and NR channel raster is defined to be identical for </w:t>
      </w:r>
      <w:r w:rsidR="000C7E15">
        <w:rPr>
          <w:b/>
          <w:u w:val="single"/>
          <w:lang w:eastAsia="zh-CN"/>
        </w:rPr>
        <w:t>below</w:t>
      </w:r>
      <w:r w:rsidR="000C7E15" w:rsidRPr="0093352D">
        <w:rPr>
          <w:b/>
          <w:u w:val="single"/>
          <w:lang w:eastAsia="zh-CN"/>
        </w:rPr>
        <w:t xml:space="preserve"> 6 GHz. This can be revisited if minimum system bandwidth is larger than the synchronization signal bandwidth.</w:t>
      </w:r>
    </w:p>
    <w:p w:rsidR="00456A66" w:rsidRDefault="00456A66" w:rsidP="00DD17FF">
      <w:pPr>
        <w:rPr>
          <w:rFonts w:ascii="Arial" w:hAnsi="Arial"/>
          <w:sz w:val="36"/>
          <w:lang w:eastAsia="zh-CN"/>
        </w:rPr>
      </w:pPr>
    </w:p>
    <w:p w:rsidR="00456A66" w:rsidRDefault="00456A66" w:rsidP="00DD17FF">
      <w:pPr>
        <w:rPr>
          <w:rFonts w:ascii="Arial" w:hAnsi="Arial"/>
          <w:sz w:val="36"/>
          <w:lang w:eastAsia="zh-CN"/>
        </w:rPr>
      </w:pPr>
    </w:p>
    <w:p w:rsidR="007F7D75" w:rsidRDefault="007F7D75" w:rsidP="007F7D75">
      <w:pPr>
        <w:pStyle w:val="Heading1"/>
        <w:numPr>
          <w:ilvl w:val="0"/>
          <w:numId w:val="3"/>
        </w:numPr>
        <w:rPr>
          <w:rFonts w:cs="Arial"/>
          <w:lang w:val="en-US" w:eastAsia="zh-CN"/>
        </w:rPr>
      </w:pPr>
      <w:r>
        <w:rPr>
          <w:rFonts w:cs="Arial"/>
          <w:lang w:val="en-US"/>
        </w:rPr>
        <w:t>Frequency Raster for Above 6GHz</w:t>
      </w:r>
    </w:p>
    <w:p w:rsidR="00974A81" w:rsidRDefault="006D59CF" w:rsidP="00470A0E">
      <w:pPr>
        <w:rPr>
          <w:lang w:eastAsia="zh-CN"/>
        </w:rPr>
      </w:pPr>
      <w:r>
        <w:rPr>
          <w:lang w:eastAsia="zh-CN"/>
        </w:rPr>
        <w:t>Unlike the sub 6 GHz bands, the frequency raster of above 6 GHz does not have legacy 3GPP systems to factor into account. Therefore, we have the flexibility to select both the channel frequency raster as well as synchronization signal raster.</w:t>
      </w:r>
    </w:p>
    <w:p w:rsidR="00BB3C08" w:rsidRDefault="00BB3C08" w:rsidP="00470A0E">
      <w:pPr>
        <w:rPr>
          <w:lang w:eastAsia="zh-CN"/>
        </w:rPr>
      </w:pPr>
      <w:r>
        <w:rPr>
          <w:lang w:eastAsia="zh-CN"/>
        </w:rPr>
        <w:t>In general, having the same raster for both channel and synchronization signal will provide the most flexibility in deploying NR systems. With the working assumption of synchronization signal being able to be located in non-central location of the carrier bandwidth, it may be possible to have a sparse synchronization signal raster compared with the channel raster and not lose the flexibility in deploying NR systems</w:t>
      </w:r>
      <w:r w:rsidR="007E476F">
        <w:rPr>
          <w:lang w:eastAsia="zh-CN"/>
        </w:rPr>
        <w:t xml:space="preserve"> </w:t>
      </w:r>
      <w:r w:rsidR="007E476F">
        <w:rPr>
          <w:lang w:eastAsia="zh-CN"/>
        </w:rPr>
        <w:fldChar w:fldCharType="begin"/>
      </w:r>
      <w:r w:rsidR="007E476F">
        <w:rPr>
          <w:lang w:eastAsia="zh-CN"/>
        </w:rPr>
        <w:instrText xml:space="preserve"> REF _Ref471722742 \r \h </w:instrText>
      </w:r>
      <w:r w:rsidR="007E476F">
        <w:rPr>
          <w:lang w:eastAsia="zh-CN"/>
        </w:rPr>
      </w:r>
      <w:r w:rsidR="007E476F">
        <w:rPr>
          <w:lang w:eastAsia="zh-CN"/>
        </w:rPr>
        <w:fldChar w:fldCharType="separate"/>
      </w:r>
      <w:r w:rsidR="007E476F">
        <w:rPr>
          <w:lang w:eastAsia="zh-CN"/>
        </w:rPr>
        <w:t>[1]</w:t>
      </w:r>
      <w:r w:rsidR="007E476F">
        <w:rPr>
          <w:lang w:eastAsia="zh-CN"/>
        </w:rPr>
        <w:fldChar w:fldCharType="end"/>
      </w:r>
      <w:r>
        <w:rPr>
          <w:lang w:eastAsia="zh-CN"/>
        </w:rPr>
        <w:t>.</w:t>
      </w:r>
      <w:r w:rsidR="007E476F">
        <w:rPr>
          <w:lang w:eastAsia="zh-CN"/>
        </w:rPr>
        <w:t xml:space="preserve"> However, this heavily depends on the minimum system bandwidth of the NR and the bandwidth of the synchronization signal.</w:t>
      </w:r>
    </w:p>
    <w:p w:rsidR="007E476F" w:rsidRDefault="007E476F" w:rsidP="00470A0E">
      <w:pPr>
        <w:rPr>
          <w:lang w:eastAsia="zh-CN"/>
        </w:rPr>
      </w:pPr>
      <w:r>
        <w:rPr>
          <w:lang w:eastAsia="zh-CN"/>
        </w:rPr>
        <w:t>In case the minimum bandwidth of the NR is identical to the bandwidth of the synchronization signal, having a sparse synchronization signal will heavily impact potential deployment of NR systems for above 6 GHz.</w:t>
      </w:r>
      <w:r w:rsidR="00660F10">
        <w:rPr>
          <w:lang w:eastAsia="zh-CN"/>
        </w:rPr>
        <w:t xml:space="preserve"> Furthermore, </w:t>
      </w:r>
      <w:r w:rsidR="000E57FF">
        <w:rPr>
          <w:lang w:eastAsia="zh-CN"/>
        </w:rPr>
        <w:t xml:space="preserve">synchronization signal bandwidth is typically determined by the minimum system bandwidth, as having larger bandwidth for synchronization signal will improve cross correlation properties of between sequences and improve detection performance. </w:t>
      </w:r>
    </w:p>
    <w:p w:rsidR="000E57FF" w:rsidRDefault="000E57FF" w:rsidP="00470A0E">
      <w:pPr>
        <w:rPr>
          <w:lang w:eastAsia="zh-CN"/>
        </w:rPr>
      </w:pPr>
    </w:p>
    <w:p w:rsidR="002232B3" w:rsidRPr="0093352D" w:rsidRDefault="00792A7C" w:rsidP="00470A0E">
      <w:pPr>
        <w:rPr>
          <w:b/>
          <w:u w:val="single"/>
          <w:lang w:eastAsia="zh-CN"/>
        </w:rPr>
      </w:pPr>
      <w:r>
        <w:rPr>
          <w:b/>
          <w:u w:val="single"/>
          <w:lang w:eastAsia="zh-CN"/>
        </w:rPr>
        <w:t>Proposal 4</w:t>
      </w:r>
      <w:r w:rsidR="002232B3" w:rsidRPr="0093352D">
        <w:rPr>
          <w:b/>
          <w:u w:val="single"/>
          <w:lang w:eastAsia="zh-CN"/>
        </w:rPr>
        <w:t>: NR synchronization signal raster and NR channel raster is defined to be identical for above 6 GHz. This can be revisited if minimum system bandwidth is larger than the synchronization signal bandwidth.</w:t>
      </w:r>
    </w:p>
    <w:p w:rsidR="00974A81" w:rsidRDefault="00974A81" w:rsidP="00DD17FF">
      <w:pPr>
        <w:rPr>
          <w:b/>
          <w:color w:val="D9D9D9"/>
          <w:lang w:eastAsia="zh-CN"/>
        </w:rPr>
      </w:pPr>
    </w:p>
    <w:p w:rsidR="00A73899" w:rsidRPr="004455D3" w:rsidRDefault="00A73899" w:rsidP="00A73899">
      <w:pPr>
        <w:rPr>
          <w:b/>
          <w:color w:val="D9D9D9"/>
          <w:lang w:eastAsia="zh-CN"/>
        </w:rPr>
      </w:pPr>
    </w:p>
    <w:p w:rsidR="00B2262B" w:rsidRDefault="00B2262B" w:rsidP="00B2262B">
      <w:pPr>
        <w:pStyle w:val="Heading1"/>
        <w:numPr>
          <w:ilvl w:val="0"/>
          <w:numId w:val="3"/>
        </w:numPr>
        <w:rPr>
          <w:rFonts w:cs="Arial"/>
          <w:lang w:val="en-US" w:eastAsia="zh-CN"/>
        </w:rPr>
      </w:pPr>
      <w:r>
        <w:rPr>
          <w:rFonts w:cs="Arial"/>
          <w:lang w:val="en-US"/>
        </w:rPr>
        <w:t>Conclusions</w:t>
      </w:r>
    </w:p>
    <w:p w:rsidR="0047303A" w:rsidRDefault="00352856" w:rsidP="009204A6">
      <w:pPr>
        <w:tabs>
          <w:tab w:val="left" w:pos="1788"/>
        </w:tabs>
        <w:rPr>
          <w:lang w:eastAsia="zh-CN"/>
        </w:rPr>
      </w:pPr>
      <w:r>
        <w:rPr>
          <w:lang w:eastAsia="zh-CN"/>
        </w:rPr>
        <w:t>In this contribution, we discussed the various aspects on</w:t>
      </w:r>
      <w:r w:rsidR="00370B39">
        <w:rPr>
          <w:lang w:eastAsia="zh-CN"/>
        </w:rPr>
        <w:t xml:space="preserve"> </w:t>
      </w:r>
      <w:r w:rsidR="00017BCA">
        <w:rPr>
          <w:lang w:eastAsia="zh-CN"/>
        </w:rPr>
        <w:t>channel and synchronization signal frequency raster.</w:t>
      </w:r>
      <w:r>
        <w:rPr>
          <w:lang w:eastAsia="zh-CN"/>
        </w:rPr>
        <w:t xml:space="preserve"> Our proposals are summarized as below:</w:t>
      </w:r>
    </w:p>
    <w:p w:rsidR="00017BCA" w:rsidRDefault="00017BCA" w:rsidP="00017BCA">
      <w:pPr>
        <w:rPr>
          <w:b/>
          <w:u w:val="single"/>
        </w:rPr>
      </w:pPr>
      <w:r w:rsidRPr="00017BCA">
        <w:rPr>
          <w:b/>
          <w:u w:val="single"/>
        </w:rPr>
        <w:t>Proposal 1: NR channel raster of [100 kHz or 180 kHz] is supported for sub 6 GHz. Down select between 100 kHz and 180 kHz to be done with further analysis.</w:t>
      </w:r>
    </w:p>
    <w:p w:rsidR="00CF4F46" w:rsidRPr="0093352D" w:rsidRDefault="00CF4F46" w:rsidP="00CF4F46">
      <w:pPr>
        <w:rPr>
          <w:b/>
          <w:u w:val="single"/>
          <w:lang w:eastAsia="zh-CN"/>
        </w:rPr>
      </w:pPr>
      <w:r w:rsidRPr="0093352D">
        <w:rPr>
          <w:b/>
          <w:u w:val="single"/>
          <w:lang w:eastAsia="zh-CN"/>
        </w:rPr>
        <w:t xml:space="preserve">Proposal 3: NR synchronization signal raster and NR channel raster is defined to be identical for </w:t>
      </w:r>
      <w:r>
        <w:rPr>
          <w:b/>
          <w:u w:val="single"/>
          <w:lang w:eastAsia="zh-CN"/>
        </w:rPr>
        <w:t>below</w:t>
      </w:r>
      <w:r w:rsidRPr="0093352D">
        <w:rPr>
          <w:b/>
          <w:u w:val="single"/>
          <w:lang w:eastAsia="zh-CN"/>
        </w:rPr>
        <w:t xml:space="preserve"> 6 GHz. This can be revisited if minimum system bandwidth is larger than the synchronization signal bandwidth.</w:t>
      </w:r>
    </w:p>
    <w:p w:rsidR="0093352D" w:rsidRPr="0093352D" w:rsidRDefault="00792A7C" w:rsidP="0093352D">
      <w:pPr>
        <w:rPr>
          <w:b/>
          <w:u w:val="single"/>
          <w:lang w:eastAsia="zh-CN"/>
        </w:rPr>
      </w:pPr>
      <w:r>
        <w:rPr>
          <w:b/>
          <w:u w:val="single"/>
          <w:lang w:eastAsia="zh-CN"/>
        </w:rPr>
        <w:t>Proposal 4</w:t>
      </w:r>
      <w:r w:rsidR="0093352D" w:rsidRPr="0093352D">
        <w:rPr>
          <w:b/>
          <w:u w:val="single"/>
          <w:lang w:eastAsia="zh-CN"/>
        </w:rPr>
        <w:t>: NR synchronization signal raster and NR channel raster is defined to be identical for above 6 GHz. This can be revisited if minimum system bandwidth is larger than the synchronization signal bandwidth.</w:t>
      </w:r>
    </w:p>
    <w:p w:rsidR="00BB3C08" w:rsidRDefault="00BB3C08" w:rsidP="005B541A">
      <w:pPr>
        <w:spacing w:before="120" w:after="240"/>
        <w:rPr>
          <w:b/>
          <w:lang w:eastAsia="zh-CN"/>
        </w:rPr>
      </w:pPr>
    </w:p>
    <w:p w:rsidR="00BB3C08" w:rsidRDefault="00BB3C08" w:rsidP="00BB3C08">
      <w:pPr>
        <w:jc w:val="both"/>
        <w:rPr>
          <w:b/>
          <w:i/>
          <w:sz w:val="22"/>
          <w:szCs w:val="22"/>
          <w:lang w:eastAsia="zh-CN"/>
        </w:rPr>
      </w:pPr>
    </w:p>
    <w:p w:rsidR="00BB3C08" w:rsidRPr="00534451" w:rsidRDefault="00BB3C08" w:rsidP="00BB3C08">
      <w:pPr>
        <w:pStyle w:val="Heading1"/>
        <w:pBdr>
          <w:top w:val="single" w:sz="12" w:space="4" w:color="auto"/>
        </w:pBdr>
        <w:ind w:left="0" w:firstLine="0"/>
        <w:rPr>
          <w:rFonts w:cs="Arial"/>
          <w:lang w:val="en-US" w:eastAsia="zh-CN"/>
        </w:rPr>
      </w:pPr>
      <w:r w:rsidRPr="00FF2077">
        <w:rPr>
          <w:rFonts w:cs="Arial"/>
          <w:lang w:val="en-US"/>
        </w:rPr>
        <w:lastRenderedPageBreak/>
        <w:t>References</w:t>
      </w:r>
    </w:p>
    <w:p w:rsidR="00BB3C08" w:rsidRDefault="00BB3C08" w:rsidP="00BB3C08">
      <w:pPr>
        <w:numPr>
          <w:ilvl w:val="0"/>
          <w:numId w:val="2"/>
        </w:numPr>
        <w:rPr>
          <w:b/>
          <w:lang w:eastAsia="zh-CN"/>
        </w:rPr>
      </w:pPr>
      <w:bookmarkStart w:id="1" w:name="_Ref471722742"/>
      <w:r w:rsidRPr="00BB3C08">
        <w:rPr>
          <w:sz w:val="22"/>
          <w:szCs w:val="22"/>
        </w:rPr>
        <w:t>R1-1612022</w:t>
      </w:r>
      <w:r>
        <w:rPr>
          <w:sz w:val="22"/>
          <w:szCs w:val="22"/>
        </w:rPr>
        <w:t>, “</w:t>
      </w:r>
      <w:r w:rsidRPr="00BB3C08">
        <w:rPr>
          <w:sz w:val="22"/>
          <w:szCs w:val="22"/>
        </w:rPr>
        <w:t>Sync raster considerations below 6GHz</w:t>
      </w:r>
      <w:r>
        <w:rPr>
          <w:sz w:val="22"/>
          <w:szCs w:val="22"/>
        </w:rPr>
        <w:t>,” 3GPP TSG WG1 #87, Qualcomm</w:t>
      </w:r>
      <w:bookmarkEnd w:id="1"/>
    </w:p>
    <w:sectPr w:rsidR="00BB3C08"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B49" w:rsidRDefault="00F15B49">
      <w:r>
        <w:separator/>
      </w:r>
    </w:p>
  </w:endnote>
  <w:endnote w:type="continuationSeparator" w:id="0">
    <w:p w:rsidR="00F15B49" w:rsidRDefault="00F1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5DE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DE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B49" w:rsidRDefault="00F15B49">
      <w:r>
        <w:separator/>
      </w:r>
    </w:p>
  </w:footnote>
  <w:footnote w:type="continuationSeparator" w:id="0">
    <w:p w:rsidR="00F15B49" w:rsidRDefault="00F15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8052A"/>
    <w:multiLevelType w:val="hybridMultilevel"/>
    <w:tmpl w:val="BE1CD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FE0161"/>
    <w:multiLevelType w:val="hybridMultilevel"/>
    <w:tmpl w:val="B728FFB0"/>
    <w:lvl w:ilvl="0" w:tplc="CF44ECFC">
      <w:start w:val="1"/>
      <w:numFmt w:val="bullet"/>
      <w:lvlText w:val="•"/>
      <w:lvlJc w:val="left"/>
      <w:pPr>
        <w:tabs>
          <w:tab w:val="num" w:pos="360"/>
        </w:tabs>
        <w:ind w:left="360" w:hanging="360"/>
      </w:pPr>
      <w:rPr>
        <w:rFonts w:ascii="Arial" w:hAnsi="Arial" w:hint="default"/>
        <w:lang w:val="en-GB"/>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5"/>
  </w:num>
  <w:num w:numId="6">
    <w:abstractNumId w:val="12"/>
  </w:num>
  <w:num w:numId="7">
    <w:abstractNumId w:val="3"/>
  </w:num>
  <w:num w:numId="8">
    <w:abstractNumId w:val="11"/>
  </w:num>
  <w:num w:numId="9">
    <w:abstractNumId w:val="14"/>
  </w:num>
  <w:num w:numId="10">
    <w:abstractNumId w:val="1"/>
  </w:num>
  <w:num w:numId="11">
    <w:abstractNumId w:val="17"/>
  </w:num>
  <w:num w:numId="12">
    <w:abstractNumId w:val="16"/>
  </w:num>
  <w:num w:numId="13">
    <w:abstractNumId w:val="13"/>
  </w:num>
  <w:num w:numId="14">
    <w:abstractNumId w:val="7"/>
  </w:num>
  <w:num w:numId="15">
    <w:abstractNumId w:val="15"/>
  </w:num>
  <w:num w:numId="16">
    <w:abstractNumId w:val="6"/>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BCA"/>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8DB"/>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E15"/>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7FF"/>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E54"/>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2B3"/>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BDA"/>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F43"/>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326"/>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5BD"/>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A74"/>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A66"/>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CF2"/>
    <w:rsid w:val="00493D08"/>
    <w:rsid w:val="00494E75"/>
    <w:rsid w:val="00495071"/>
    <w:rsid w:val="00495227"/>
    <w:rsid w:val="004959D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1B4"/>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3A6"/>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A59"/>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7A4"/>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4AD"/>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818"/>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F43"/>
    <w:rsid w:val="0059715B"/>
    <w:rsid w:val="005973C7"/>
    <w:rsid w:val="00597605"/>
    <w:rsid w:val="00597A36"/>
    <w:rsid w:val="00597E86"/>
    <w:rsid w:val="00597F2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17632"/>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F10"/>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6B6A"/>
    <w:rsid w:val="0068721F"/>
    <w:rsid w:val="00690D12"/>
    <w:rsid w:val="00690F0E"/>
    <w:rsid w:val="006919C5"/>
    <w:rsid w:val="00691D43"/>
    <w:rsid w:val="00692602"/>
    <w:rsid w:val="00692799"/>
    <w:rsid w:val="006927F0"/>
    <w:rsid w:val="00692979"/>
    <w:rsid w:val="00692A0D"/>
    <w:rsid w:val="00693077"/>
    <w:rsid w:val="00693295"/>
    <w:rsid w:val="00693CA1"/>
    <w:rsid w:val="00694112"/>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90B"/>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9C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FBA"/>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C5A"/>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A7C"/>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76F"/>
    <w:rsid w:val="007E48CD"/>
    <w:rsid w:val="007E48E4"/>
    <w:rsid w:val="007E4F0D"/>
    <w:rsid w:val="007E531F"/>
    <w:rsid w:val="007E5A14"/>
    <w:rsid w:val="007E5DE2"/>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75"/>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C3B"/>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615"/>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F43"/>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52D"/>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D8E"/>
    <w:rsid w:val="009537A7"/>
    <w:rsid w:val="00953B1F"/>
    <w:rsid w:val="00953C8A"/>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32"/>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2D"/>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C08"/>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AF9"/>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E7B72"/>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017"/>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5D82"/>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0C2"/>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DF6"/>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A5"/>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F46"/>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754"/>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F4D"/>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39"/>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8D1"/>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BDB"/>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5B49"/>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8C"/>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88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A58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A588C"/>
    <w:pPr>
      <w:pBdr>
        <w:top w:val="none" w:sz="0" w:space="0" w:color="auto"/>
      </w:pBdr>
      <w:spacing w:before="180"/>
      <w:outlineLvl w:val="1"/>
    </w:pPr>
    <w:rPr>
      <w:sz w:val="32"/>
    </w:rPr>
  </w:style>
  <w:style w:type="paragraph" w:styleId="Heading3">
    <w:name w:val="heading 3"/>
    <w:basedOn w:val="Heading2"/>
    <w:next w:val="Normal"/>
    <w:link w:val="Heading3Char"/>
    <w:qFormat/>
    <w:rsid w:val="00FA588C"/>
    <w:pPr>
      <w:spacing w:before="120"/>
      <w:outlineLvl w:val="2"/>
    </w:pPr>
    <w:rPr>
      <w:sz w:val="28"/>
    </w:rPr>
  </w:style>
  <w:style w:type="paragraph" w:styleId="Heading4">
    <w:name w:val="heading 4"/>
    <w:aliases w:val="h4"/>
    <w:basedOn w:val="Heading3"/>
    <w:next w:val="Normal"/>
    <w:link w:val="Heading4Char"/>
    <w:qFormat/>
    <w:rsid w:val="00FA588C"/>
    <w:pPr>
      <w:ind w:left="1418" w:hanging="1418"/>
      <w:outlineLvl w:val="3"/>
    </w:pPr>
    <w:rPr>
      <w:sz w:val="24"/>
    </w:rPr>
  </w:style>
  <w:style w:type="paragraph" w:styleId="Heading5">
    <w:name w:val="heading 5"/>
    <w:basedOn w:val="Heading4"/>
    <w:next w:val="Normal"/>
    <w:link w:val="Heading5Char"/>
    <w:qFormat/>
    <w:rsid w:val="00FA588C"/>
    <w:pPr>
      <w:ind w:left="1701" w:hanging="1701"/>
      <w:outlineLvl w:val="4"/>
    </w:pPr>
    <w:rPr>
      <w:sz w:val="22"/>
    </w:rPr>
  </w:style>
  <w:style w:type="paragraph" w:styleId="Heading6">
    <w:name w:val="heading 6"/>
    <w:basedOn w:val="H6"/>
    <w:next w:val="Normal"/>
    <w:qFormat/>
    <w:rsid w:val="00FA588C"/>
    <w:pPr>
      <w:outlineLvl w:val="5"/>
    </w:pPr>
  </w:style>
  <w:style w:type="paragraph" w:styleId="Heading7">
    <w:name w:val="heading 7"/>
    <w:basedOn w:val="H6"/>
    <w:next w:val="Normal"/>
    <w:qFormat/>
    <w:rsid w:val="00FA588C"/>
    <w:pPr>
      <w:outlineLvl w:val="6"/>
    </w:pPr>
  </w:style>
  <w:style w:type="paragraph" w:styleId="Heading8">
    <w:name w:val="heading 8"/>
    <w:basedOn w:val="Heading1"/>
    <w:next w:val="Normal"/>
    <w:qFormat/>
    <w:rsid w:val="00FA588C"/>
    <w:pPr>
      <w:ind w:left="0" w:firstLine="0"/>
      <w:outlineLvl w:val="7"/>
    </w:pPr>
  </w:style>
  <w:style w:type="paragraph" w:styleId="Heading9">
    <w:name w:val="heading 9"/>
    <w:basedOn w:val="Heading8"/>
    <w:next w:val="Normal"/>
    <w:qFormat/>
    <w:rsid w:val="00FA588C"/>
    <w:pPr>
      <w:outlineLvl w:val="8"/>
    </w:pPr>
  </w:style>
  <w:style w:type="character" w:default="1" w:styleId="DefaultParagraphFont">
    <w:name w:val="Default Paragraph Font"/>
    <w:uiPriority w:val="1"/>
    <w:semiHidden/>
    <w:unhideWhenUsed/>
    <w:rsid w:val="00FA58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88C"/>
  </w:style>
  <w:style w:type="paragraph" w:styleId="TOC8">
    <w:name w:val="toc 8"/>
    <w:basedOn w:val="TOC1"/>
    <w:semiHidden/>
    <w:rsid w:val="00FA588C"/>
    <w:pPr>
      <w:spacing w:before="180"/>
      <w:ind w:left="2693" w:hanging="2693"/>
    </w:pPr>
    <w:rPr>
      <w:b/>
    </w:rPr>
  </w:style>
  <w:style w:type="paragraph" w:styleId="TOC1">
    <w:name w:val="toc 1"/>
    <w:semiHidden/>
    <w:rsid w:val="00FA58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A58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A588C"/>
    <w:pPr>
      <w:ind w:left="1701" w:hanging="1701"/>
    </w:pPr>
  </w:style>
  <w:style w:type="paragraph" w:styleId="TOC4">
    <w:name w:val="toc 4"/>
    <w:basedOn w:val="TOC3"/>
    <w:semiHidden/>
    <w:rsid w:val="00FA588C"/>
    <w:pPr>
      <w:ind w:left="1418" w:hanging="1418"/>
    </w:pPr>
  </w:style>
  <w:style w:type="paragraph" w:styleId="TOC3">
    <w:name w:val="toc 3"/>
    <w:basedOn w:val="TOC2"/>
    <w:semiHidden/>
    <w:rsid w:val="00FA588C"/>
    <w:pPr>
      <w:ind w:left="1134" w:hanging="1134"/>
    </w:pPr>
  </w:style>
  <w:style w:type="paragraph" w:styleId="TOC2">
    <w:name w:val="toc 2"/>
    <w:basedOn w:val="TOC1"/>
    <w:semiHidden/>
    <w:rsid w:val="00FA588C"/>
    <w:pPr>
      <w:keepNext w:val="0"/>
      <w:spacing w:before="0"/>
      <w:ind w:left="851" w:hanging="851"/>
    </w:pPr>
    <w:rPr>
      <w:sz w:val="20"/>
    </w:rPr>
  </w:style>
  <w:style w:type="paragraph" w:styleId="Index2">
    <w:name w:val="index 2"/>
    <w:basedOn w:val="Index1"/>
    <w:semiHidden/>
    <w:rsid w:val="00FA588C"/>
    <w:pPr>
      <w:ind w:left="284"/>
    </w:pPr>
  </w:style>
  <w:style w:type="paragraph" w:styleId="Index1">
    <w:name w:val="index 1"/>
    <w:basedOn w:val="Normal"/>
    <w:semiHidden/>
    <w:rsid w:val="00FA588C"/>
    <w:pPr>
      <w:keepLines/>
      <w:spacing w:after="0"/>
    </w:pPr>
  </w:style>
  <w:style w:type="paragraph" w:customStyle="1" w:styleId="ZH">
    <w:name w:val="ZH"/>
    <w:rsid w:val="00FA588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A588C"/>
    <w:pPr>
      <w:outlineLvl w:val="9"/>
    </w:pPr>
  </w:style>
  <w:style w:type="paragraph" w:styleId="ListNumber2">
    <w:name w:val="List Number 2"/>
    <w:basedOn w:val="ListNumber"/>
    <w:rsid w:val="00FA588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A588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A588C"/>
    <w:rPr>
      <w:b/>
      <w:position w:val="6"/>
      <w:sz w:val="16"/>
    </w:rPr>
  </w:style>
  <w:style w:type="paragraph" w:styleId="FootnoteText">
    <w:name w:val="footnote text"/>
    <w:basedOn w:val="Normal"/>
    <w:semiHidden/>
    <w:rsid w:val="00FA588C"/>
    <w:pPr>
      <w:keepLines/>
      <w:spacing w:after="0"/>
      <w:ind w:left="454" w:hanging="454"/>
    </w:pPr>
    <w:rPr>
      <w:sz w:val="16"/>
    </w:rPr>
  </w:style>
  <w:style w:type="paragraph" w:customStyle="1" w:styleId="TAH">
    <w:name w:val="TAH"/>
    <w:basedOn w:val="TAC"/>
    <w:rsid w:val="00FA588C"/>
    <w:rPr>
      <w:b/>
    </w:rPr>
  </w:style>
  <w:style w:type="paragraph" w:customStyle="1" w:styleId="TAC">
    <w:name w:val="TAC"/>
    <w:basedOn w:val="TAL"/>
    <w:rsid w:val="00FA588C"/>
    <w:pPr>
      <w:jc w:val="center"/>
    </w:pPr>
  </w:style>
  <w:style w:type="paragraph" w:customStyle="1" w:styleId="TF">
    <w:name w:val="TF"/>
    <w:basedOn w:val="TH"/>
    <w:rsid w:val="00FA588C"/>
    <w:pPr>
      <w:keepNext w:val="0"/>
      <w:spacing w:before="0" w:after="240"/>
    </w:pPr>
  </w:style>
  <w:style w:type="paragraph" w:customStyle="1" w:styleId="NO">
    <w:name w:val="NO"/>
    <w:basedOn w:val="Normal"/>
    <w:rsid w:val="00FA588C"/>
    <w:pPr>
      <w:keepLines/>
      <w:ind w:left="1135" w:hanging="851"/>
    </w:pPr>
  </w:style>
  <w:style w:type="paragraph" w:styleId="TOC9">
    <w:name w:val="toc 9"/>
    <w:basedOn w:val="TOC8"/>
    <w:semiHidden/>
    <w:rsid w:val="00FA588C"/>
    <w:pPr>
      <w:ind w:left="1418" w:hanging="1418"/>
    </w:pPr>
  </w:style>
  <w:style w:type="paragraph" w:customStyle="1" w:styleId="EX">
    <w:name w:val="EX"/>
    <w:basedOn w:val="Normal"/>
    <w:rsid w:val="00FA588C"/>
    <w:pPr>
      <w:keepLines/>
      <w:ind w:left="1702" w:hanging="1418"/>
    </w:pPr>
  </w:style>
  <w:style w:type="paragraph" w:customStyle="1" w:styleId="FP">
    <w:name w:val="FP"/>
    <w:basedOn w:val="Normal"/>
    <w:rsid w:val="00FA588C"/>
    <w:pPr>
      <w:spacing w:after="0"/>
    </w:pPr>
  </w:style>
  <w:style w:type="paragraph" w:customStyle="1" w:styleId="LD">
    <w:name w:val="LD"/>
    <w:rsid w:val="00FA588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A588C"/>
    <w:pPr>
      <w:spacing w:after="0"/>
    </w:pPr>
  </w:style>
  <w:style w:type="paragraph" w:customStyle="1" w:styleId="EW">
    <w:name w:val="EW"/>
    <w:basedOn w:val="EX"/>
    <w:rsid w:val="00FA588C"/>
    <w:pPr>
      <w:spacing w:after="0"/>
    </w:pPr>
  </w:style>
  <w:style w:type="paragraph" w:styleId="TOC6">
    <w:name w:val="toc 6"/>
    <w:basedOn w:val="TOC5"/>
    <w:next w:val="Normal"/>
    <w:semiHidden/>
    <w:rsid w:val="00FA588C"/>
    <w:pPr>
      <w:ind w:left="1985" w:hanging="1985"/>
    </w:pPr>
  </w:style>
  <w:style w:type="paragraph" w:styleId="TOC7">
    <w:name w:val="toc 7"/>
    <w:basedOn w:val="TOC6"/>
    <w:next w:val="Normal"/>
    <w:semiHidden/>
    <w:rsid w:val="00FA588C"/>
    <w:pPr>
      <w:ind w:left="2268" w:hanging="2268"/>
    </w:pPr>
  </w:style>
  <w:style w:type="paragraph" w:styleId="ListBullet2">
    <w:name w:val="List Bullet 2"/>
    <w:basedOn w:val="ListBullet"/>
    <w:rsid w:val="00FA588C"/>
    <w:pPr>
      <w:ind w:left="851"/>
    </w:pPr>
  </w:style>
  <w:style w:type="paragraph" w:styleId="ListBullet3">
    <w:name w:val="List Bullet 3"/>
    <w:basedOn w:val="ListBullet2"/>
    <w:rsid w:val="00FA588C"/>
    <w:pPr>
      <w:ind w:left="1135"/>
    </w:pPr>
  </w:style>
  <w:style w:type="paragraph" w:styleId="ListNumber">
    <w:name w:val="List Number"/>
    <w:basedOn w:val="List"/>
    <w:rsid w:val="00FA588C"/>
  </w:style>
  <w:style w:type="paragraph" w:customStyle="1" w:styleId="EQ">
    <w:name w:val="EQ"/>
    <w:basedOn w:val="Normal"/>
    <w:next w:val="Normal"/>
    <w:rsid w:val="00FA588C"/>
    <w:pPr>
      <w:keepLines/>
      <w:tabs>
        <w:tab w:val="center" w:pos="4536"/>
        <w:tab w:val="right" w:pos="9072"/>
      </w:tabs>
    </w:pPr>
    <w:rPr>
      <w:noProof/>
    </w:rPr>
  </w:style>
  <w:style w:type="paragraph" w:customStyle="1" w:styleId="TH">
    <w:name w:val="TH"/>
    <w:basedOn w:val="Normal"/>
    <w:rsid w:val="00FA588C"/>
    <w:pPr>
      <w:keepNext/>
      <w:keepLines/>
      <w:spacing w:before="60"/>
      <w:jc w:val="center"/>
    </w:pPr>
    <w:rPr>
      <w:rFonts w:ascii="Arial" w:hAnsi="Arial"/>
      <w:b/>
    </w:rPr>
  </w:style>
  <w:style w:type="paragraph" w:customStyle="1" w:styleId="NF">
    <w:name w:val="NF"/>
    <w:basedOn w:val="NO"/>
    <w:rsid w:val="00FA588C"/>
    <w:pPr>
      <w:keepNext/>
      <w:spacing w:after="0"/>
    </w:pPr>
    <w:rPr>
      <w:rFonts w:ascii="Arial" w:hAnsi="Arial"/>
      <w:sz w:val="18"/>
    </w:rPr>
  </w:style>
  <w:style w:type="paragraph" w:customStyle="1" w:styleId="PL">
    <w:name w:val="PL"/>
    <w:rsid w:val="00FA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A588C"/>
    <w:pPr>
      <w:jc w:val="right"/>
    </w:pPr>
  </w:style>
  <w:style w:type="paragraph" w:customStyle="1" w:styleId="H6">
    <w:name w:val="H6"/>
    <w:basedOn w:val="Heading5"/>
    <w:next w:val="Normal"/>
    <w:rsid w:val="00FA588C"/>
    <w:pPr>
      <w:ind w:left="1985" w:hanging="1985"/>
      <w:outlineLvl w:val="9"/>
    </w:pPr>
    <w:rPr>
      <w:sz w:val="20"/>
    </w:rPr>
  </w:style>
  <w:style w:type="paragraph" w:customStyle="1" w:styleId="TAN">
    <w:name w:val="TAN"/>
    <w:basedOn w:val="TAL"/>
    <w:rsid w:val="00FA588C"/>
    <w:pPr>
      <w:ind w:left="851" w:hanging="851"/>
    </w:pPr>
  </w:style>
  <w:style w:type="paragraph" w:customStyle="1" w:styleId="TAL">
    <w:name w:val="TAL"/>
    <w:basedOn w:val="Normal"/>
    <w:rsid w:val="00FA588C"/>
    <w:pPr>
      <w:keepNext/>
      <w:keepLines/>
      <w:spacing w:after="0"/>
    </w:pPr>
    <w:rPr>
      <w:rFonts w:ascii="Arial" w:hAnsi="Arial"/>
      <w:sz w:val="18"/>
    </w:rPr>
  </w:style>
  <w:style w:type="paragraph" w:customStyle="1" w:styleId="ZA">
    <w:name w:val="ZA"/>
    <w:rsid w:val="00FA58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A58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A588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A58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A588C"/>
    <w:pPr>
      <w:framePr w:wrap="notBeside" w:y="16161"/>
    </w:pPr>
  </w:style>
  <w:style w:type="character" w:customStyle="1" w:styleId="ZGSM">
    <w:name w:val="ZGSM"/>
    <w:rsid w:val="00FA588C"/>
  </w:style>
  <w:style w:type="paragraph" w:styleId="List2">
    <w:name w:val="List 2"/>
    <w:basedOn w:val="List"/>
    <w:rsid w:val="00FA588C"/>
    <w:pPr>
      <w:ind w:left="851"/>
    </w:pPr>
  </w:style>
  <w:style w:type="paragraph" w:customStyle="1" w:styleId="ZG">
    <w:name w:val="ZG"/>
    <w:rsid w:val="00FA58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A588C"/>
    <w:pPr>
      <w:ind w:left="1135"/>
    </w:pPr>
  </w:style>
  <w:style w:type="paragraph" w:styleId="List4">
    <w:name w:val="List 4"/>
    <w:basedOn w:val="List3"/>
    <w:rsid w:val="00FA588C"/>
    <w:pPr>
      <w:ind w:left="1418"/>
    </w:pPr>
  </w:style>
  <w:style w:type="paragraph" w:styleId="List5">
    <w:name w:val="List 5"/>
    <w:basedOn w:val="List4"/>
    <w:rsid w:val="00FA588C"/>
    <w:pPr>
      <w:ind w:left="1702"/>
    </w:pPr>
  </w:style>
  <w:style w:type="paragraph" w:customStyle="1" w:styleId="EditorsNote">
    <w:name w:val="Editor's Note"/>
    <w:basedOn w:val="NO"/>
    <w:rsid w:val="00FA588C"/>
    <w:rPr>
      <w:color w:val="FF0000"/>
    </w:rPr>
  </w:style>
  <w:style w:type="paragraph" w:styleId="List">
    <w:name w:val="List"/>
    <w:basedOn w:val="Normal"/>
    <w:rsid w:val="00FA588C"/>
    <w:pPr>
      <w:ind w:left="568" w:hanging="284"/>
    </w:pPr>
  </w:style>
  <w:style w:type="paragraph" w:styleId="ListBullet">
    <w:name w:val="List Bullet"/>
    <w:basedOn w:val="List"/>
    <w:rsid w:val="00FA588C"/>
  </w:style>
  <w:style w:type="paragraph" w:styleId="ListBullet4">
    <w:name w:val="List Bullet 4"/>
    <w:basedOn w:val="ListBullet3"/>
    <w:rsid w:val="00FA588C"/>
    <w:pPr>
      <w:ind w:left="1418"/>
    </w:pPr>
  </w:style>
  <w:style w:type="paragraph" w:styleId="ListBullet5">
    <w:name w:val="List Bullet 5"/>
    <w:basedOn w:val="ListBullet4"/>
    <w:rsid w:val="00FA588C"/>
    <w:pPr>
      <w:ind w:left="1702"/>
    </w:pPr>
  </w:style>
  <w:style w:type="paragraph" w:customStyle="1" w:styleId="B1">
    <w:name w:val="B1"/>
    <w:basedOn w:val="List"/>
    <w:rsid w:val="00FA588C"/>
  </w:style>
  <w:style w:type="paragraph" w:customStyle="1" w:styleId="B2">
    <w:name w:val="B2"/>
    <w:basedOn w:val="List2"/>
    <w:rsid w:val="00FA588C"/>
  </w:style>
  <w:style w:type="paragraph" w:customStyle="1" w:styleId="B3">
    <w:name w:val="B3"/>
    <w:basedOn w:val="List3"/>
    <w:rsid w:val="00FA588C"/>
  </w:style>
  <w:style w:type="paragraph" w:customStyle="1" w:styleId="B4">
    <w:name w:val="B4"/>
    <w:basedOn w:val="List4"/>
    <w:rsid w:val="00FA588C"/>
  </w:style>
  <w:style w:type="paragraph" w:customStyle="1" w:styleId="B5">
    <w:name w:val="B5"/>
    <w:basedOn w:val="List5"/>
    <w:rsid w:val="00FA588C"/>
  </w:style>
  <w:style w:type="paragraph" w:styleId="Footer">
    <w:name w:val="footer"/>
    <w:basedOn w:val="Header"/>
    <w:link w:val="FooterChar"/>
    <w:uiPriority w:val="99"/>
    <w:rsid w:val="00FA588C"/>
    <w:pPr>
      <w:jc w:val="center"/>
    </w:pPr>
    <w:rPr>
      <w:i/>
    </w:rPr>
  </w:style>
  <w:style w:type="paragraph" w:customStyle="1" w:styleId="ZTD">
    <w:name w:val="ZTD"/>
    <w:basedOn w:val="ZB"/>
    <w:rsid w:val="00FA588C"/>
    <w:pPr>
      <w:framePr w:hRule="auto" w:wrap="notBeside" w:y="852"/>
    </w:pPr>
    <w:rPr>
      <w:i w:val="0"/>
      <w:sz w:val="40"/>
    </w:rPr>
  </w:style>
  <w:style w:type="character" w:customStyle="1" w:styleId="MTEquationSection">
    <w:name w:val="MTEquationSection"/>
    <w:rsid w:val="00FA588C"/>
    <w:rPr>
      <w:rFonts w:ascii="Arial" w:hAnsi="Arial"/>
      <w:vanish w:val="0"/>
      <w:color w:val="FF0000"/>
      <w:sz w:val="24"/>
    </w:rPr>
  </w:style>
  <w:style w:type="paragraph" w:styleId="BodyText3">
    <w:name w:val="Body Text 3"/>
    <w:basedOn w:val="Normal"/>
    <w:rsid w:val="00FA588C"/>
    <w:rPr>
      <w:i/>
    </w:rPr>
  </w:style>
  <w:style w:type="paragraph" w:styleId="DocumentMap">
    <w:name w:val="Document Map"/>
    <w:basedOn w:val="Normal"/>
    <w:semiHidden/>
    <w:rsid w:val="00FA588C"/>
    <w:pPr>
      <w:shd w:val="clear" w:color="auto" w:fill="000080"/>
    </w:pPr>
    <w:rPr>
      <w:rFonts w:ascii="Tahoma" w:hAnsi="Tahoma"/>
    </w:rPr>
  </w:style>
  <w:style w:type="paragraph" w:customStyle="1" w:styleId="Bulletedo1">
    <w:name w:val="Bulleted o 1"/>
    <w:basedOn w:val="Normal"/>
    <w:rsid w:val="00FA588C"/>
    <w:pPr>
      <w:numPr>
        <w:numId w:val="1"/>
      </w:numPr>
    </w:pPr>
  </w:style>
  <w:style w:type="paragraph" w:customStyle="1" w:styleId="text">
    <w:name w:val="text"/>
    <w:basedOn w:val="Normal"/>
    <w:rsid w:val="00FA588C"/>
    <w:pPr>
      <w:spacing w:after="240"/>
      <w:jc w:val="both"/>
    </w:pPr>
    <w:rPr>
      <w:sz w:val="24"/>
      <w:lang w:eastAsia="zh-CN"/>
    </w:rPr>
  </w:style>
  <w:style w:type="paragraph" w:customStyle="1" w:styleId="Equation">
    <w:name w:val="Equation"/>
    <w:basedOn w:val="Normal"/>
    <w:next w:val="Normal"/>
    <w:rsid w:val="00FA588C"/>
    <w:pPr>
      <w:tabs>
        <w:tab w:val="right" w:pos="10206"/>
      </w:tabs>
      <w:spacing w:after="220"/>
      <w:ind w:left="1298"/>
    </w:pPr>
    <w:rPr>
      <w:rFonts w:ascii="Arial" w:hAnsi="Arial"/>
      <w:sz w:val="22"/>
      <w:lang w:eastAsia="zh-CN"/>
    </w:rPr>
  </w:style>
  <w:style w:type="paragraph" w:customStyle="1" w:styleId="00BodyText">
    <w:name w:val="00 BodyText"/>
    <w:basedOn w:val="Normal"/>
    <w:rsid w:val="00FA588C"/>
    <w:pPr>
      <w:spacing w:after="220"/>
    </w:pPr>
    <w:rPr>
      <w:rFonts w:ascii="Arial" w:hAnsi="Arial"/>
      <w:sz w:val="22"/>
    </w:rPr>
  </w:style>
  <w:style w:type="paragraph" w:customStyle="1" w:styleId="11BodyText">
    <w:name w:val="11 BodyText"/>
    <w:basedOn w:val="Normal"/>
    <w:rsid w:val="00FA588C"/>
    <w:pPr>
      <w:spacing w:after="220"/>
      <w:ind w:left="1298"/>
    </w:pPr>
    <w:rPr>
      <w:rFonts w:ascii="Arial" w:hAnsi="Arial"/>
      <w:sz w:val="22"/>
    </w:rPr>
  </w:style>
  <w:style w:type="paragraph" w:customStyle="1" w:styleId="table">
    <w:name w:val="table"/>
    <w:basedOn w:val="text"/>
    <w:next w:val="text"/>
    <w:rsid w:val="00FA588C"/>
    <w:pPr>
      <w:spacing w:after="0"/>
      <w:jc w:val="center"/>
    </w:pPr>
    <w:rPr>
      <w:sz w:val="20"/>
    </w:rPr>
  </w:style>
  <w:style w:type="paragraph" w:styleId="Caption">
    <w:name w:val="caption"/>
    <w:aliases w:val="cap"/>
    <w:basedOn w:val="Normal"/>
    <w:next w:val="Normal"/>
    <w:qFormat/>
    <w:rsid w:val="00FA588C"/>
    <w:pPr>
      <w:spacing w:before="120" w:after="120"/>
    </w:pPr>
    <w:rPr>
      <w:b/>
      <w:bCs/>
    </w:rPr>
  </w:style>
  <w:style w:type="paragraph" w:customStyle="1" w:styleId="bodyCharCharChar">
    <w:name w:val="body Char Char Char"/>
    <w:basedOn w:val="Normal"/>
    <w:rsid w:val="00FA588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A588C"/>
    <w:pPr>
      <w:spacing w:after="120"/>
      <w:jc w:val="both"/>
    </w:pPr>
    <w:rPr>
      <w:rFonts w:ascii="Times" w:hAnsi="Times"/>
      <w:szCs w:val="24"/>
    </w:rPr>
  </w:style>
  <w:style w:type="paragraph" w:styleId="BodyText2">
    <w:name w:val="Body Text 2"/>
    <w:basedOn w:val="Normal"/>
    <w:rsid w:val="00FA588C"/>
    <w:pPr>
      <w:tabs>
        <w:tab w:val="left" w:pos="1985"/>
      </w:tabs>
      <w:spacing w:after="0"/>
      <w:jc w:val="both"/>
    </w:pPr>
    <w:rPr>
      <w:rFonts w:ascii="Arial" w:hAnsi="Arial"/>
      <w:sz w:val="22"/>
    </w:rPr>
  </w:style>
  <w:style w:type="character" w:customStyle="1" w:styleId="Heading1Char">
    <w:name w:val="Heading 1 Char"/>
    <w:rsid w:val="00FA588C"/>
    <w:rPr>
      <w:rFonts w:ascii="Arial" w:hAnsi="Arial"/>
      <w:sz w:val="36"/>
      <w:lang w:val="en-GB" w:eastAsia="en-US" w:bidi="ar-SA"/>
    </w:rPr>
  </w:style>
  <w:style w:type="paragraph" w:customStyle="1" w:styleId="body">
    <w:name w:val="body"/>
    <w:basedOn w:val="Normal"/>
    <w:rsid w:val="00FA588C"/>
    <w:pPr>
      <w:tabs>
        <w:tab w:val="left" w:pos="2160"/>
      </w:tabs>
      <w:spacing w:before="120" w:after="120" w:line="280" w:lineRule="atLeast"/>
      <w:jc w:val="both"/>
    </w:pPr>
    <w:rPr>
      <w:rFonts w:ascii="New York" w:hAnsi="New York"/>
      <w:sz w:val="24"/>
    </w:rPr>
  </w:style>
  <w:style w:type="table" w:styleId="TableGrid">
    <w:name w:val="Table Grid"/>
    <w:basedOn w:val="TableNormal"/>
    <w:rsid w:val="00FA588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A588C"/>
  </w:style>
  <w:style w:type="character" w:styleId="CommentReference">
    <w:name w:val="annotation reference"/>
    <w:uiPriority w:val="99"/>
    <w:semiHidden/>
    <w:rsid w:val="00FA588C"/>
    <w:rPr>
      <w:sz w:val="16"/>
      <w:szCs w:val="16"/>
    </w:rPr>
  </w:style>
  <w:style w:type="paragraph" w:styleId="CommentText">
    <w:name w:val="annotation text"/>
    <w:basedOn w:val="Normal"/>
    <w:link w:val="CommentTextChar"/>
    <w:uiPriority w:val="99"/>
    <w:rsid w:val="00FA588C"/>
    <w:rPr>
      <w:lang w:eastAsia="x-none"/>
    </w:rPr>
  </w:style>
  <w:style w:type="paragraph" w:styleId="CommentSubject">
    <w:name w:val="annotation subject"/>
    <w:basedOn w:val="CommentText"/>
    <w:next w:val="CommentText"/>
    <w:semiHidden/>
    <w:rsid w:val="00FA588C"/>
    <w:rPr>
      <w:b/>
      <w:bCs/>
    </w:rPr>
  </w:style>
  <w:style w:type="paragraph" w:styleId="BalloonText">
    <w:name w:val="Balloon Text"/>
    <w:basedOn w:val="Normal"/>
    <w:semiHidden/>
    <w:rsid w:val="00FA588C"/>
    <w:rPr>
      <w:rFonts w:ascii="Tahoma" w:hAnsi="Tahoma" w:cs="Tahoma"/>
      <w:sz w:val="16"/>
      <w:szCs w:val="16"/>
    </w:rPr>
  </w:style>
  <w:style w:type="paragraph" w:customStyle="1" w:styleId="CRCoverPage">
    <w:name w:val="CR Cover Page"/>
    <w:rsid w:val="00FA588C"/>
    <w:pPr>
      <w:spacing w:after="120"/>
    </w:pPr>
    <w:rPr>
      <w:rFonts w:ascii="Arial" w:eastAsia="MS Mincho" w:hAnsi="Arial"/>
      <w:lang w:val="en-GB" w:eastAsia="en-US"/>
    </w:rPr>
  </w:style>
  <w:style w:type="character" w:customStyle="1" w:styleId="Heading1Char1">
    <w:name w:val="Heading 1 Char1"/>
    <w:link w:val="Heading1"/>
    <w:rsid w:val="00FA588C"/>
    <w:rPr>
      <w:rFonts w:ascii="Arial" w:hAnsi="Arial"/>
      <w:sz w:val="36"/>
      <w:lang w:val="en-GB" w:eastAsia="en-US"/>
    </w:rPr>
  </w:style>
  <w:style w:type="character" w:customStyle="1" w:styleId="Heading2Char">
    <w:name w:val="Heading 2 Char"/>
    <w:link w:val="Heading2"/>
    <w:rsid w:val="00FA588C"/>
    <w:rPr>
      <w:rFonts w:ascii="Arial" w:hAnsi="Arial"/>
      <w:sz w:val="32"/>
      <w:lang w:val="en-GB" w:eastAsia="en-US"/>
    </w:rPr>
  </w:style>
  <w:style w:type="character" w:customStyle="1" w:styleId="Heading3Char">
    <w:name w:val="Heading 3 Char"/>
    <w:link w:val="Heading3"/>
    <w:rsid w:val="00FA588C"/>
    <w:rPr>
      <w:rFonts w:ascii="Arial" w:hAnsi="Arial"/>
      <w:sz w:val="28"/>
      <w:lang w:val="en-GB" w:eastAsia="en-US"/>
    </w:rPr>
  </w:style>
  <w:style w:type="character" w:customStyle="1" w:styleId="Heading4Char">
    <w:name w:val="Heading 4 Char"/>
    <w:aliases w:val="h4 Char"/>
    <w:link w:val="Heading4"/>
    <w:rsid w:val="00FA588C"/>
    <w:rPr>
      <w:rFonts w:ascii="Arial" w:hAnsi="Arial"/>
      <w:sz w:val="24"/>
      <w:lang w:val="en-GB" w:eastAsia="en-US"/>
    </w:rPr>
  </w:style>
  <w:style w:type="character" w:customStyle="1" w:styleId="Heading5Char">
    <w:name w:val="Heading 5 Char"/>
    <w:link w:val="Heading5"/>
    <w:rsid w:val="00FA588C"/>
    <w:rPr>
      <w:rFonts w:ascii="Arial" w:hAnsi="Arial"/>
      <w:sz w:val="22"/>
      <w:lang w:val="en-GB" w:eastAsia="en-US"/>
    </w:rPr>
  </w:style>
  <w:style w:type="character" w:customStyle="1" w:styleId="CharChar3">
    <w:name w:val="Char Char3"/>
    <w:rsid w:val="00FA588C"/>
    <w:rPr>
      <w:rFonts w:ascii="Arial" w:hAnsi="Arial"/>
      <w:sz w:val="36"/>
      <w:lang w:val="en-GB" w:eastAsia="en-US" w:bidi="ar-SA"/>
    </w:rPr>
  </w:style>
  <w:style w:type="character" w:customStyle="1" w:styleId="CharChar2">
    <w:name w:val="Char Char2"/>
    <w:rsid w:val="00FA588C"/>
    <w:rPr>
      <w:rFonts w:ascii="Arial" w:hAnsi="Arial"/>
      <w:sz w:val="32"/>
      <w:lang w:val="en-GB" w:eastAsia="en-US" w:bidi="ar-SA"/>
    </w:rPr>
  </w:style>
  <w:style w:type="character" w:customStyle="1" w:styleId="CharChar1">
    <w:name w:val="Char Char1"/>
    <w:rsid w:val="00FA588C"/>
    <w:rPr>
      <w:rFonts w:ascii="Arial" w:hAnsi="Arial"/>
      <w:sz w:val="28"/>
      <w:lang w:val="en-GB" w:eastAsia="en-US" w:bidi="ar-SA"/>
    </w:rPr>
  </w:style>
  <w:style w:type="character" w:customStyle="1" w:styleId="h4CharChar">
    <w:name w:val="h4 Char Char"/>
    <w:rsid w:val="00FA588C"/>
    <w:rPr>
      <w:rFonts w:ascii="Arial" w:hAnsi="Arial"/>
      <w:sz w:val="24"/>
      <w:lang w:val="en-GB" w:eastAsia="en-US" w:bidi="ar-SA"/>
    </w:rPr>
  </w:style>
  <w:style w:type="character" w:customStyle="1" w:styleId="CharChar">
    <w:name w:val="Char Char"/>
    <w:rsid w:val="00FA588C"/>
    <w:rPr>
      <w:rFonts w:ascii="Arial" w:hAnsi="Arial"/>
      <w:sz w:val="22"/>
      <w:lang w:val="en-GB" w:eastAsia="en-US" w:bidi="ar-SA"/>
    </w:rPr>
  </w:style>
  <w:style w:type="paragraph" w:styleId="ListParagraph">
    <w:name w:val="List Paragraph"/>
    <w:basedOn w:val="Normal"/>
    <w:uiPriority w:val="34"/>
    <w:qFormat/>
    <w:rsid w:val="00FA588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A588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A588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A588C"/>
    <w:rPr>
      <w:rFonts w:ascii="Cambria" w:eastAsia="Times New Roman" w:hAnsi="Cambria"/>
      <w:sz w:val="24"/>
      <w:szCs w:val="24"/>
      <w:lang w:eastAsia="x-none"/>
    </w:rPr>
  </w:style>
  <w:style w:type="paragraph" w:styleId="Revision">
    <w:name w:val="Revision"/>
    <w:hidden/>
    <w:uiPriority w:val="99"/>
    <w:semiHidden/>
    <w:rsid w:val="00FA588C"/>
    <w:rPr>
      <w:rFonts w:ascii="Times New Roman" w:hAnsi="Times New Roman"/>
      <w:lang w:val="en-GB" w:eastAsia="en-US"/>
    </w:rPr>
  </w:style>
  <w:style w:type="paragraph" w:styleId="NormalWeb">
    <w:name w:val="Normal (Web)"/>
    <w:basedOn w:val="Normal"/>
    <w:uiPriority w:val="99"/>
    <w:unhideWhenUsed/>
    <w:rsid w:val="00FA588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A588C"/>
    <w:rPr>
      <w:rFonts w:ascii="Times New Roman" w:hAnsi="Times New Roman"/>
      <w:lang w:eastAsia="x-none"/>
    </w:rPr>
  </w:style>
  <w:style w:type="character" w:styleId="PlaceholderText">
    <w:name w:val="Placeholder Text"/>
    <w:uiPriority w:val="99"/>
    <w:semiHidden/>
    <w:rsid w:val="00FA588C"/>
    <w:rPr>
      <w:color w:val="808080"/>
    </w:rPr>
  </w:style>
  <w:style w:type="character" w:styleId="Hyperlink">
    <w:name w:val="Hyperlink"/>
    <w:rsid w:val="00FA588C"/>
    <w:rPr>
      <w:color w:val="0000FF"/>
      <w:u w:val="single"/>
    </w:rPr>
  </w:style>
  <w:style w:type="character" w:styleId="FollowedHyperlink">
    <w:name w:val="FollowedHyperlink"/>
    <w:rsid w:val="00FA588C"/>
    <w:rPr>
      <w:color w:val="800080"/>
      <w:u w:val="single"/>
    </w:rPr>
  </w:style>
  <w:style w:type="table" w:styleId="DarkList-Accent6">
    <w:name w:val="Dark List Accent 6"/>
    <w:basedOn w:val="TableNormal"/>
    <w:uiPriority w:val="70"/>
    <w:rsid w:val="00FA58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A588C"/>
    <w:rPr>
      <w:rFonts w:ascii="Arial" w:hAnsi="Arial"/>
      <w:b/>
      <w:i/>
      <w:noProof/>
      <w:sz w:val="18"/>
      <w:lang w:eastAsia="en-US"/>
    </w:rPr>
  </w:style>
  <w:style w:type="paragraph" w:customStyle="1" w:styleId="Doc-text2">
    <w:name w:val="Doc-text2"/>
    <w:basedOn w:val="Normal"/>
    <w:link w:val="Doc-text2Char"/>
    <w:qFormat/>
    <w:rsid w:val="00FA588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A588C"/>
    <w:rPr>
      <w:rFonts w:ascii="Arial" w:eastAsia="MS Mincho" w:hAnsi="Arial"/>
      <w:szCs w:val="24"/>
      <w:lang w:eastAsia="en-GB"/>
    </w:rPr>
  </w:style>
  <w:style w:type="character" w:customStyle="1" w:styleId="TALCar">
    <w:name w:val="TAL Car"/>
    <w:rsid w:val="00FA588C"/>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C17B0"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C17B0"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C17B0"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C17B0"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1C17B0"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1C17B0"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C17B0"/>
    <w:rsid w:val="007E5A9A"/>
    <w:rsid w:val="007F08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8131E90-5CCF-4ECE-A504-90EDEC5568AC}">
  <ds:schemaRefs>
    <ds:schemaRef ds:uri="http://schemas.openxmlformats.org/officeDocument/2006/bibliography"/>
  </ds:schemaRefs>
</ds:datastoreItem>
</file>

<file path=customXml/itemProps5.xml><?xml version="1.0" encoding="utf-8"?>
<ds:datastoreItem xmlns:ds="http://schemas.openxmlformats.org/officeDocument/2006/customXml" ds:itemID="{A6A9C3DA-020B-4914-B934-9E82C987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607</TotalTime>
  <Pages>4</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Tdoc-Title</vt:lpstr>
    </vt:vector>
  </TitlesOfParts>
  <Company>Intel</Company>
  <LinksUpToDate>false</LinksUpToDate>
  <CharactersWithSpaces>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Frequency Raster for Synchronization Signal and System Carrier</dc:title>
  <dc:subject>R1-1700422</dc:subject>
  <dc:creator>Lee, Daewon</dc:creator>
  <cp:keywords>5.1.1.1.2</cp:keywords>
  <dc:description>Spokane, WA, U.S.A., Jan. 16-20, 2017</dc:description>
  <cp:lastModifiedBy>Lee, Daewon</cp:lastModifiedBy>
  <cp:revision>47</cp:revision>
  <cp:lastPrinted>2011-11-09T22:49:00Z</cp:lastPrinted>
  <dcterms:created xsi:type="dcterms:W3CDTF">2017-01-02T18:22:00Z</dcterms:created>
  <dcterms:modified xsi:type="dcterms:W3CDTF">2017-01-10T06:06:00Z</dcterms:modified>
  <cp:category>NR Ad-hoc</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